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DBEA" w14:textId="5B82C0DA" w:rsidR="00553662" w:rsidRPr="00973854" w:rsidRDefault="00E63589" w:rsidP="00D5146F">
      <w:pPr>
        <w:spacing w:after="0"/>
        <w:rPr>
          <w:rFonts w:ascii="Arial" w:hAnsi="Arial" w:cs="Arial"/>
          <w:b/>
          <w:strike/>
          <w:sz w:val="32"/>
          <w:szCs w:val="32"/>
        </w:rPr>
      </w:pPr>
      <w:r w:rsidRPr="00973854">
        <w:rPr>
          <w:rFonts w:ascii="Arial" w:hAnsi="Arial" w:cs="Arial"/>
          <w:b/>
          <w:strike/>
          <w:noProof/>
          <w:sz w:val="32"/>
          <w:szCs w:val="32"/>
          <w:lang w:eastAsia="en-GB"/>
        </w:rPr>
        <w:drawing>
          <wp:anchor distT="0" distB="0" distL="114300" distR="114300" simplePos="0" relativeHeight="251658240" behindDoc="0" locked="0" layoutInCell="1" allowOverlap="1" wp14:anchorId="40FA8D52" wp14:editId="40FA8D53">
            <wp:simplePos x="0" y="0"/>
            <wp:positionH relativeFrom="column">
              <wp:posOffset>4837814</wp:posOffset>
            </wp:positionH>
            <wp:positionV relativeFrom="paragraph">
              <wp:posOffset>-574159</wp:posOffset>
            </wp:positionV>
            <wp:extent cx="1117295" cy="81988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TEI onl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1314" cy="822834"/>
                    </a:xfrm>
                    <a:prstGeom prst="rect">
                      <a:avLst/>
                    </a:prstGeom>
                  </pic:spPr>
                </pic:pic>
              </a:graphicData>
            </a:graphic>
            <wp14:sizeRelH relativeFrom="margin">
              <wp14:pctWidth>0</wp14:pctWidth>
            </wp14:sizeRelH>
            <wp14:sizeRelV relativeFrom="margin">
              <wp14:pctHeight>0</wp14:pctHeight>
            </wp14:sizeRelV>
          </wp:anchor>
        </w:drawing>
      </w:r>
      <w:r w:rsidR="00970D35">
        <w:rPr>
          <w:rFonts w:ascii="Arial" w:hAnsi="Arial" w:cs="Arial"/>
          <w:b/>
          <w:sz w:val="32"/>
          <w:szCs w:val="32"/>
        </w:rPr>
        <w:t>2026-27</w:t>
      </w:r>
    </w:p>
    <w:p w14:paraId="40FA8D3E" w14:textId="64FB721E" w:rsidR="00B55713" w:rsidRPr="006873C2" w:rsidRDefault="00E02E6D">
      <w:pPr>
        <w:rPr>
          <w:rFonts w:ascii="Arial" w:hAnsi="Arial" w:cs="Arial"/>
          <w:b/>
          <w:sz w:val="32"/>
          <w:szCs w:val="32"/>
        </w:rPr>
      </w:pPr>
      <w:r w:rsidRPr="006873C2">
        <w:rPr>
          <w:rFonts w:ascii="Arial" w:hAnsi="Arial" w:cs="Arial"/>
          <w:b/>
          <w:sz w:val="32"/>
          <w:szCs w:val="32"/>
        </w:rPr>
        <w:t xml:space="preserve">South Central </w:t>
      </w:r>
      <w:r w:rsidR="00A9411F" w:rsidRPr="006873C2">
        <w:rPr>
          <w:rFonts w:ascii="Arial" w:hAnsi="Arial" w:cs="Arial"/>
          <w:b/>
          <w:sz w:val="32"/>
          <w:szCs w:val="32"/>
        </w:rPr>
        <w:t>TEI</w:t>
      </w:r>
      <w:r w:rsidRPr="006873C2">
        <w:rPr>
          <w:rFonts w:ascii="Arial" w:hAnsi="Arial" w:cs="Arial"/>
          <w:b/>
          <w:sz w:val="32"/>
          <w:szCs w:val="32"/>
        </w:rPr>
        <w:t xml:space="preserve"> </w:t>
      </w:r>
    </w:p>
    <w:p w14:paraId="40FA8D40" w14:textId="343A1CD3" w:rsidR="00E63589" w:rsidRPr="001F2268" w:rsidRDefault="00E02E6D">
      <w:pPr>
        <w:rPr>
          <w:rFonts w:ascii="Arial" w:hAnsi="Arial" w:cs="Arial"/>
          <w:b/>
          <w:sz w:val="32"/>
          <w:szCs w:val="32"/>
        </w:rPr>
      </w:pPr>
      <w:r w:rsidRPr="006873C2">
        <w:rPr>
          <w:rFonts w:ascii="Arial" w:hAnsi="Arial" w:cs="Arial"/>
          <w:b/>
          <w:sz w:val="32"/>
          <w:szCs w:val="32"/>
        </w:rPr>
        <w:t>Guidance on the application within the TEI of procedures for assessment irregularities, including plagiarism</w:t>
      </w:r>
    </w:p>
    <w:p w14:paraId="06F0F5BB" w14:textId="77777777" w:rsidR="00916D2B" w:rsidRDefault="00E02E6D" w:rsidP="001F2268">
      <w:pPr>
        <w:spacing w:after="0"/>
        <w:rPr>
          <w:rFonts w:ascii="Arial" w:hAnsi="Arial" w:cs="Arial"/>
          <w:sz w:val="24"/>
          <w:szCs w:val="24"/>
        </w:rPr>
      </w:pPr>
      <w:r w:rsidRPr="00303CF0">
        <w:rPr>
          <w:rFonts w:ascii="Arial" w:hAnsi="Arial" w:cs="Arial"/>
          <w:sz w:val="24"/>
          <w:szCs w:val="24"/>
        </w:rPr>
        <w:t xml:space="preserve">Guidance on handling assessment irregularities within Common Awards in general can be found at </w:t>
      </w:r>
    </w:p>
    <w:p w14:paraId="26FF04DD" w14:textId="190FAC0C" w:rsidR="00916D2B" w:rsidRDefault="00916D2B">
      <w:pPr>
        <w:rPr>
          <w:rFonts w:ascii="Arial" w:hAnsi="Arial" w:cs="Arial"/>
          <w:sz w:val="24"/>
          <w:szCs w:val="24"/>
        </w:rPr>
      </w:pPr>
      <w:hyperlink r:id="rId12" w:history="1">
        <w:r w:rsidRPr="00A03FB2">
          <w:rPr>
            <w:rStyle w:val="Hyperlink"/>
            <w:rFonts w:ascii="Arial" w:hAnsi="Arial" w:cs="Arial"/>
            <w:sz w:val="24"/>
            <w:szCs w:val="24"/>
          </w:rPr>
          <w:t>https://www.durham.ac.uk/departments/academic/common-awards/policies-processes/assessment/academic-misco</w:t>
        </w:r>
        <w:r w:rsidRPr="00A03FB2">
          <w:rPr>
            <w:rStyle w:val="Hyperlink"/>
            <w:rFonts w:ascii="Arial" w:hAnsi="Arial" w:cs="Arial"/>
            <w:sz w:val="24"/>
            <w:szCs w:val="24"/>
          </w:rPr>
          <w:t>n</w:t>
        </w:r>
        <w:r w:rsidRPr="00A03FB2">
          <w:rPr>
            <w:rStyle w:val="Hyperlink"/>
            <w:rFonts w:ascii="Arial" w:hAnsi="Arial" w:cs="Arial"/>
            <w:sz w:val="24"/>
            <w:szCs w:val="24"/>
          </w:rPr>
          <w:t>duct/</w:t>
        </w:r>
      </w:hyperlink>
      <w:r>
        <w:rPr>
          <w:rFonts w:ascii="Arial" w:hAnsi="Arial" w:cs="Arial"/>
          <w:sz w:val="24"/>
          <w:szCs w:val="24"/>
        </w:rPr>
        <w:t xml:space="preserve"> </w:t>
      </w:r>
    </w:p>
    <w:p w14:paraId="7F36A6F8" w14:textId="0928568B" w:rsidR="009E7FC9" w:rsidRDefault="00DC47AA" w:rsidP="00DC47AA">
      <w:pPr>
        <w:rPr>
          <w:rFonts w:ascii="Arial" w:hAnsi="Arial" w:cs="Arial"/>
          <w:sz w:val="24"/>
          <w:szCs w:val="24"/>
        </w:rPr>
      </w:pPr>
      <w:r w:rsidRPr="00DC47AA">
        <w:rPr>
          <w:rFonts w:ascii="Arial" w:hAnsi="Arial" w:cs="Arial"/>
          <w:sz w:val="24"/>
          <w:szCs w:val="24"/>
        </w:rPr>
        <w:t>Assessment irregularities are disciplinary major offences which will be dealt with in accordance with the University’s General Regulation IV</w:t>
      </w:r>
      <w:r w:rsidR="003A3518">
        <w:rPr>
          <w:rFonts w:ascii="Arial" w:hAnsi="Arial" w:cs="Arial"/>
          <w:sz w:val="24"/>
          <w:szCs w:val="24"/>
        </w:rPr>
        <w:t xml:space="preserve"> </w:t>
      </w:r>
    </w:p>
    <w:p w14:paraId="1BE51AAF" w14:textId="13D35651" w:rsidR="004C08C7" w:rsidRDefault="004C08C7" w:rsidP="00DC47AA">
      <w:pPr>
        <w:rPr>
          <w:rFonts w:ascii="Arial" w:hAnsi="Arial" w:cs="Arial"/>
          <w:sz w:val="24"/>
          <w:szCs w:val="24"/>
        </w:rPr>
      </w:pPr>
      <w:hyperlink r:id="rId13" w:anchor="RegulationIVDiscipline" w:history="1">
        <w:r w:rsidRPr="004C08C7">
          <w:rPr>
            <w:color w:val="0000FF"/>
            <w:u w:val="single"/>
          </w:rPr>
          <w:t>General Regulatio</w:t>
        </w:r>
        <w:r w:rsidRPr="004C08C7">
          <w:rPr>
            <w:color w:val="0000FF"/>
            <w:u w:val="single"/>
          </w:rPr>
          <w:t>n</w:t>
        </w:r>
        <w:r w:rsidRPr="004C08C7">
          <w:rPr>
            <w:color w:val="0000FF"/>
            <w:u w:val="single"/>
          </w:rPr>
          <w:t>s - Durham University</w:t>
        </w:r>
      </w:hyperlink>
    </w:p>
    <w:p w14:paraId="3C299A2F" w14:textId="3A6E6AEB" w:rsidR="00DC47AA" w:rsidRDefault="00DC47AA" w:rsidP="00DC47AA">
      <w:pPr>
        <w:rPr>
          <w:rFonts w:ascii="Arial" w:hAnsi="Arial" w:cs="Arial"/>
          <w:sz w:val="24"/>
          <w:szCs w:val="24"/>
        </w:rPr>
      </w:pPr>
      <w:r w:rsidRPr="00DC47AA">
        <w:rPr>
          <w:rFonts w:ascii="Arial" w:hAnsi="Arial" w:cs="Arial"/>
          <w:sz w:val="24"/>
          <w:szCs w:val="24"/>
        </w:rPr>
        <w:t>Assessment irregularities take various forms including plagiarism, multiple submission and collusion</w:t>
      </w:r>
      <w:r w:rsidR="00401F57">
        <w:rPr>
          <w:rFonts w:ascii="Arial" w:hAnsi="Arial" w:cs="Arial"/>
          <w:sz w:val="24"/>
          <w:szCs w:val="24"/>
        </w:rPr>
        <w:t>….</w:t>
      </w:r>
      <w:r w:rsidRPr="00DC47AA">
        <w:rPr>
          <w:rFonts w:ascii="Arial" w:hAnsi="Arial" w:cs="Arial"/>
          <w:sz w:val="24"/>
          <w:szCs w:val="24"/>
        </w:rPr>
        <w:t xml:space="preserve"> </w:t>
      </w:r>
    </w:p>
    <w:tbl>
      <w:tblPr>
        <w:tblW w:w="9064" w:type="dxa"/>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7041"/>
      </w:tblGrid>
      <w:tr w:rsidR="00401F57" w:rsidRPr="00401F57" w14:paraId="6A786B33"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92B3813" w14:textId="77777777" w:rsidR="00401F57" w:rsidRPr="00401F57" w:rsidRDefault="00401F57" w:rsidP="00401F57">
            <w:pPr>
              <w:rPr>
                <w:rFonts w:ascii="Arial" w:hAnsi="Arial" w:cs="Arial"/>
                <w:sz w:val="24"/>
                <w:szCs w:val="24"/>
              </w:rPr>
            </w:pPr>
            <w:r w:rsidRPr="00401F57">
              <w:rPr>
                <w:rFonts w:ascii="Arial" w:hAnsi="Arial" w:cs="Arial"/>
                <w:b/>
                <w:bCs/>
                <w:sz w:val="24"/>
                <w:szCs w:val="24"/>
              </w:rPr>
              <w:t>Plagiarism</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2EDA92D6" w14:textId="77777777" w:rsidR="006102B5" w:rsidRDefault="00401F57" w:rsidP="0097413B">
            <w:r w:rsidRPr="00401F57">
              <w:rPr>
                <w:rFonts w:ascii="Arial" w:hAnsi="Arial" w:cs="Arial"/>
                <w:sz w:val="24"/>
                <w:szCs w:val="24"/>
              </w:rPr>
              <w:t xml:space="preserve">unacknowledged use, including quotation and close paraphrasing of </w:t>
            </w:r>
            <w:r w:rsidR="0097413B">
              <w:rPr>
                <w:rFonts w:ascii="Arial" w:hAnsi="Arial" w:cs="Arial"/>
                <w:sz w:val="24"/>
                <w:szCs w:val="24"/>
              </w:rPr>
              <w:t xml:space="preserve">another’s </w:t>
            </w:r>
            <w:r w:rsidRPr="00401F57">
              <w:rPr>
                <w:rFonts w:ascii="Arial" w:hAnsi="Arial" w:cs="Arial"/>
                <w:sz w:val="24"/>
                <w:szCs w:val="24"/>
              </w:rPr>
              <w:t xml:space="preserve">writing and ideas, amounting to the presentation of </w:t>
            </w:r>
            <w:r w:rsidR="0097413B">
              <w:rPr>
                <w:rFonts w:ascii="Arial" w:hAnsi="Arial" w:cs="Arial"/>
                <w:sz w:val="24"/>
                <w:szCs w:val="24"/>
              </w:rPr>
              <w:t xml:space="preserve">the </w:t>
            </w:r>
            <w:r w:rsidRPr="00401F57">
              <w:rPr>
                <w:rFonts w:ascii="Arial" w:hAnsi="Arial" w:cs="Arial"/>
                <w:sz w:val="24"/>
                <w:szCs w:val="24"/>
              </w:rPr>
              <w:t>other</w:t>
            </w:r>
            <w:r w:rsidR="0097413B">
              <w:rPr>
                <w:rFonts w:ascii="Arial" w:hAnsi="Arial" w:cs="Arial"/>
                <w:sz w:val="24"/>
                <w:szCs w:val="24"/>
              </w:rPr>
              <w:t>’s</w:t>
            </w:r>
            <w:r w:rsidRPr="00401F57">
              <w:rPr>
                <w:rFonts w:ascii="Arial" w:hAnsi="Arial" w:cs="Arial"/>
                <w:sz w:val="24"/>
                <w:szCs w:val="24"/>
              </w:rPr>
              <w:t xml:space="preserve"> writings or thoughts as one’s own.</w:t>
            </w:r>
            <w:r w:rsidR="0097413B">
              <w:t xml:space="preserve"> </w:t>
            </w:r>
            <w:r w:rsidR="0097413B" w:rsidRPr="0097413B">
              <w:rPr>
                <w:rFonts w:ascii="Arial" w:hAnsi="Arial" w:cs="Arial"/>
                <w:sz w:val="24"/>
                <w:szCs w:val="24"/>
              </w:rPr>
              <w:t>‘Another’ includes both directly human</w:t>
            </w:r>
            <w:r w:rsidR="0097413B">
              <w:rPr>
                <w:rFonts w:ascii="Arial" w:hAnsi="Arial" w:cs="Arial"/>
                <w:sz w:val="24"/>
                <w:szCs w:val="24"/>
              </w:rPr>
              <w:t xml:space="preserve"> </w:t>
            </w:r>
            <w:r w:rsidR="0097413B" w:rsidRPr="0097413B">
              <w:rPr>
                <w:rFonts w:ascii="Arial" w:hAnsi="Arial" w:cs="Arial"/>
                <w:sz w:val="24"/>
                <w:szCs w:val="24"/>
              </w:rPr>
              <w:t>sources and those heavily facilitated by technology, e.g., generative AI.</w:t>
            </w:r>
            <w:r w:rsidRPr="00401F57">
              <w:rPr>
                <w:rFonts w:ascii="Arial" w:hAnsi="Arial" w:cs="Arial"/>
                <w:sz w:val="24"/>
                <w:szCs w:val="24"/>
              </w:rPr>
              <w:t xml:space="preserve"> This includes using </w:t>
            </w:r>
            <w:proofErr w:type="gramStart"/>
            <w:r w:rsidRPr="00401F57">
              <w:rPr>
                <w:rFonts w:ascii="Arial" w:hAnsi="Arial" w:cs="Arial"/>
                <w:sz w:val="24"/>
                <w:szCs w:val="24"/>
              </w:rPr>
              <w:t>material</w:t>
            </w:r>
            <w:proofErr w:type="gramEnd"/>
            <w:r w:rsidRPr="00401F57">
              <w:rPr>
                <w:rFonts w:ascii="Arial" w:hAnsi="Arial" w:cs="Arial"/>
                <w:sz w:val="24"/>
                <w:szCs w:val="24"/>
              </w:rPr>
              <w:t xml:space="preserve"> which is available on the internet, and in any other electronic form, and ‘contract cheating’ i.e. obtaining an essay from an essay writing site, or equivalent source, and submitting it for marking, as if it were your own work.</w:t>
            </w:r>
            <w:r w:rsidR="006102B5">
              <w:t xml:space="preserve"> </w:t>
            </w:r>
          </w:p>
          <w:p w14:paraId="1A131E27" w14:textId="1F9F0E6E" w:rsidR="0041711E" w:rsidRPr="00401F57" w:rsidRDefault="006102B5" w:rsidP="0097413B">
            <w:pPr>
              <w:rPr>
                <w:rFonts w:ascii="Arial" w:hAnsi="Arial" w:cs="Arial"/>
                <w:sz w:val="24"/>
                <w:szCs w:val="24"/>
              </w:rPr>
            </w:pPr>
            <w:r w:rsidRPr="006102B5">
              <w:rPr>
                <w:rFonts w:ascii="Arial" w:hAnsi="Arial" w:cs="Arial"/>
                <w:sz w:val="24"/>
                <w:szCs w:val="24"/>
              </w:rPr>
              <w:t>For more detail on uses of generative AI that constitute academic misconduct</w:t>
            </w:r>
            <w:r>
              <w:rPr>
                <w:rFonts w:ascii="Arial" w:hAnsi="Arial" w:cs="Arial"/>
                <w:sz w:val="24"/>
                <w:szCs w:val="24"/>
              </w:rPr>
              <w:t xml:space="preserve">, please read Common Awards  </w:t>
            </w:r>
            <w:hyperlink r:id="rId14" w:history="1">
              <w:r w:rsidRPr="006102B5">
                <w:rPr>
                  <w:rFonts w:ascii="Arial" w:hAnsi="Arial" w:cs="Arial"/>
                  <w:color w:val="0000FF"/>
                  <w:sz w:val="24"/>
                  <w:szCs w:val="24"/>
                  <w:u w:val="single"/>
                </w:rPr>
                <w:t>AI Policy and Guidance</w:t>
              </w:r>
            </w:hyperlink>
          </w:p>
        </w:tc>
      </w:tr>
      <w:tr w:rsidR="00401F57" w:rsidRPr="00401F57" w14:paraId="4EAC6A62"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8B563BD" w14:textId="77777777" w:rsidR="00401F57" w:rsidRPr="00401F57" w:rsidRDefault="00401F57" w:rsidP="00401F57">
            <w:pPr>
              <w:rPr>
                <w:rFonts w:ascii="Arial" w:hAnsi="Arial" w:cs="Arial"/>
                <w:sz w:val="24"/>
                <w:szCs w:val="24"/>
              </w:rPr>
            </w:pPr>
            <w:r w:rsidRPr="00401F57">
              <w:rPr>
                <w:rFonts w:ascii="Arial" w:hAnsi="Arial" w:cs="Arial"/>
                <w:b/>
                <w:bCs/>
                <w:sz w:val="24"/>
                <w:szCs w:val="24"/>
              </w:rPr>
              <w:t>Multiple submission</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51C005D4" w14:textId="77777777" w:rsidR="00401F57" w:rsidRPr="00401F57" w:rsidRDefault="00401F57" w:rsidP="00401F57">
            <w:pPr>
              <w:rPr>
                <w:rFonts w:ascii="Arial" w:hAnsi="Arial" w:cs="Arial"/>
                <w:sz w:val="24"/>
                <w:szCs w:val="24"/>
              </w:rPr>
            </w:pPr>
            <w:r w:rsidRPr="00401F57">
              <w:rPr>
                <w:rFonts w:ascii="Arial" w:hAnsi="Arial" w:cs="Arial"/>
                <w:sz w:val="24"/>
                <w:szCs w:val="24"/>
              </w:rPr>
              <w:t>the inappropriate submission of the same or substantially the same work of one’s own for summative assessment, in connection with an academic award.</w:t>
            </w:r>
          </w:p>
        </w:tc>
      </w:tr>
      <w:tr w:rsidR="00401F57" w:rsidRPr="00401F57" w14:paraId="1BACA414"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77A1FAC" w14:textId="77777777" w:rsidR="00401F57" w:rsidRPr="00401F57" w:rsidRDefault="00401F57" w:rsidP="00401F57">
            <w:pPr>
              <w:rPr>
                <w:rFonts w:ascii="Arial" w:hAnsi="Arial" w:cs="Arial"/>
                <w:sz w:val="24"/>
                <w:szCs w:val="24"/>
              </w:rPr>
            </w:pPr>
            <w:r w:rsidRPr="00401F57">
              <w:rPr>
                <w:rFonts w:ascii="Arial" w:hAnsi="Arial" w:cs="Arial"/>
                <w:b/>
                <w:bCs/>
                <w:sz w:val="24"/>
                <w:szCs w:val="24"/>
              </w:rPr>
              <w:t>Collusion</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331DDCCE" w14:textId="77777777" w:rsidR="00401F57" w:rsidRPr="00401F57" w:rsidRDefault="00401F57" w:rsidP="00401F57">
            <w:pPr>
              <w:rPr>
                <w:rFonts w:ascii="Arial" w:hAnsi="Arial" w:cs="Arial"/>
                <w:sz w:val="24"/>
                <w:szCs w:val="24"/>
              </w:rPr>
            </w:pPr>
            <w:r w:rsidRPr="00401F57">
              <w:rPr>
                <w:rFonts w:ascii="Arial" w:hAnsi="Arial" w:cs="Arial"/>
                <w:sz w:val="24"/>
                <w:szCs w:val="24"/>
              </w:rPr>
              <w:t>working with one or more other student(s) to produce work which each student then presents as their own in a situation in which this is inappropriate or not permitted and/or without acknowledging the collaboration of the other student(s). </w:t>
            </w:r>
            <w:r w:rsidRPr="00401F57">
              <w:rPr>
                <w:rFonts w:ascii="Arial" w:hAnsi="Arial" w:cs="Arial"/>
                <w:b/>
                <w:bCs/>
                <w:sz w:val="24"/>
                <w:szCs w:val="24"/>
              </w:rPr>
              <w:t>Please note – an allegation of collusion is always made against two or more students.</w:t>
            </w:r>
            <w:r w:rsidRPr="00401F57">
              <w:rPr>
                <w:rFonts w:ascii="Arial" w:hAnsi="Arial" w:cs="Arial"/>
                <w:sz w:val="24"/>
                <w:szCs w:val="24"/>
              </w:rPr>
              <w:t xml:space="preserve"> The submission by one student of another </w:t>
            </w:r>
            <w:r w:rsidRPr="00401F57">
              <w:rPr>
                <w:rFonts w:ascii="Arial" w:hAnsi="Arial" w:cs="Arial"/>
                <w:sz w:val="24"/>
                <w:szCs w:val="24"/>
              </w:rPr>
              <w:lastRenderedPageBreak/>
              <w:t>student’s work as if it were their own (without the other student’s knowledge) constitutes plagiarism rather than collusion.</w:t>
            </w:r>
          </w:p>
        </w:tc>
      </w:tr>
      <w:tr w:rsidR="00401F57" w:rsidRPr="00401F57" w14:paraId="7D68195A"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91F538E" w14:textId="77777777" w:rsidR="00401F57" w:rsidRPr="00401F57" w:rsidRDefault="00401F57" w:rsidP="00401F57">
            <w:pPr>
              <w:rPr>
                <w:rFonts w:ascii="Arial" w:hAnsi="Arial" w:cs="Arial"/>
                <w:sz w:val="24"/>
                <w:szCs w:val="24"/>
              </w:rPr>
            </w:pPr>
            <w:r w:rsidRPr="00401F57">
              <w:rPr>
                <w:rFonts w:ascii="Arial" w:hAnsi="Arial" w:cs="Arial"/>
                <w:b/>
                <w:bCs/>
                <w:sz w:val="24"/>
                <w:szCs w:val="24"/>
              </w:rPr>
              <w:lastRenderedPageBreak/>
              <w:t>Impersonation</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51D54294" w14:textId="77777777" w:rsidR="00401F57" w:rsidRPr="00401F57" w:rsidRDefault="00401F57" w:rsidP="00401F57">
            <w:pPr>
              <w:rPr>
                <w:rFonts w:ascii="Arial" w:hAnsi="Arial" w:cs="Arial"/>
                <w:sz w:val="24"/>
                <w:szCs w:val="24"/>
              </w:rPr>
            </w:pPr>
            <w:r w:rsidRPr="00401F57">
              <w:rPr>
                <w:rFonts w:ascii="Arial" w:hAnsi="Arial" w:cs="Arial"/>
                <w:sz w:val="24"/>
                <w:szCs w:val="24"/>
              </w:rPr>
              <w:t>presenting work on behalf of someone else as if it were the work of the other individual.</w:t>
            </w:r>
          </w:p>
        </w:tc>
      </w:tr>
      <w:tr w:rsidR="00401F57" w:rsidRPr="00401F57" w14:paraId="36B98BC7"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DA19FFD" w14:textId="77777777" w:rsidR="00401F57" w:rsidRPr="00401F57" w:rsidRDefault="00401F57" w:rsidP="00401F57">
            <w:pPr>
              <w:rPr>
                <w:rFonts w:ascii="Arial" w:hAnsi="Arial" w:cs="Arial"/>
                <w:sz w:val="24"/>
                <w:szCs w:val="24"/>
              </w:rPr>
            </w:pPr>
            <w:r w:rsidRPr="00401F57">
              <w:rPr>
                <w:rFonts w:ascii="Arial" w:hAnsi="Arial" w:cs="Arial"/>
                <w:b/>
                <w:bCs/>
                <w:sz w:val="24"/>
                <w:szCs w:val="24"/>
              </w:rPr>
              <w:t>Cheating</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5C835DFD" w14:textId="77777777" w:rsidR="00401F57" w:rsidRPr="00401F57" w:rsidRDefault="00401F57" w:rsidP="00401F57">
            <w:pPr>
              <w:rPr>
                <w:rFonts w:ascii="Arial" w:hAnsi="Arial" w:cs="Arial"/>
                <w:sz w:val="24"/>
                <w:szCs w:val="24"/>
              </w:rPr>
            </w:pPr>
            <w:r w:rsidRPr="00401F57">
              <w:rPr>
                <w:rFonts w:ascii="Arial" w:hAnsi="Arial" w:cs="Arial"/>
                <w:sz w:val="24"/>
                <w:szCs w:val="24"/>
              </w:rPr>
              <w:t>using any inappropriate or unauthorised means to achieve credit for a piece of coursework or an examination answer.</w:t>
            </w:r>
          </w:p>
        </w:tc>
      </w:tr>
      <w:tr w:rsidR="00401F57" w:rsidRPr="00401F57" w14:paraId="3522E8B7"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734151B" w14:textId="77777777" w:rsidR="00401F57" w:rsidRPr="00401F57" w:rsidRDefault="00401F57" w:rsidP="00401F57">
            <w:pPr>
              <w:rPr>
                <w:rFonts w:ascii="Arial" w:hAnsi="Arial" w:cs="Arial"/>
                <w:sz w:val="24"/>
                <w:szCs w:val="24"/>
              </w:rPr>
            </w:pPr>
            <w:r w:rsidRPr="00401F57">
              <w:rPr>
                <w:rFonts w:ascii="Arial" w:hAnsi="Arial" w:cs="Arial"/>
                <w:b/>
                <w:bCs/>
                <w:sz w:val="24"/>
                <w:szCs w:val="24"/>
              </w:rPr>
              <w:t>Use of inadmissible material</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741A6F0B" w14:textId="77777777" w:rsidR="00401F57" w:rsidRPr="00401F57" w:rsidRDefault="00401F57" w:rsidP="00401F57">
            <w:pPr>
              <w:rPr>
                <w:rFonts w:ascii="Arial" w:hAnsi="Arial" w:cs="Arial"/>
                <w:sz w:val="24"/>
                <w:szCs w:val="24"/>
              </w:rPr>
            </w:pPr>
            <w:r w:rsidRPr="00401F57">
              <w:rPr>
                <w:rFonts w:ascii="Arial" w:hAnsi="Arial" w:cs="Arial"/>
                <w:sz w:val="24"/>
                <w:szCs w:val="24"/>
              </w:rPr>
              <w:t>using material which is not permitted to achieve credit for a piece of coursework or an examination answer.</w:t>
            </w:r>
          </w:p>
        </w:tc>
      </w:tr>
      <w:tr w:rsidR="0097413B" w:rsidRPr="00401F57" w14:paraId="03E708ED"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tcPr>
          <w:p w14:paraId="2CA4CBB3" w14:textId="2F215093" w:rsidR="0097413B" w:rsidRPr="00401F57" w:rsidRDefault="0097413B" w:rsidP="0097413B">
            <w:pPr>
              <w:rPr>
                <w:rFonts w:ascii="Arial" w:hAnsi="Arial" w:cs="Arial"/>
                <w:b/>
                <w:bCs/>
                <w:sz w:val="24"/>
                <w:szCs w:val="24"/>
              </w:rPr>
            </w:pPr>
            <w:r w:rsidRPr="0097413B">
              <w:rPr>
                <w:rFonts w:ascii="Arial" w:hAnsi="Arial" w:cs="Arial"/>
                <w:b/>
                <w:bCs/>
                <w:sz w:val="24"/>
                <w:szCs w:val="24"/>
              </w:rPr>
              <w:t>Inappropriate use</w:t>
            </w:r>
            <w:r>
              <w:rPr>
                <w:rFonts w:ascii="Arial" w:hAnsi="Arial" w:cs="Arial"/>
                <w:b/>
                <w:bCs/>
                <w:sz w:val="24"/>
                <w:szCs w:val="24"/>
              </w:rPr>
              <w:t xml:space="preserve"> </w:t>
            </w:r>
            <w:r w:rsidRPr="0097413B">
              <w:rPr>
                <w:rFonts w:ascii="Arial" w:hAnsi="Arial" w:cs="Arial"/>
                <w:b/>
                <w:bCs/>
                <w:sz w:val="24"/>
                <w:szCs w:val="24"/>
              </w:rPr>
              <w:t>of generative</w:t>
            </w:r>
            <w:r>
              <w:rPr>
                <w:rFonts w:ascii="Arial" w:hAnsi="Arial" w:cs="Arial"/>
                <w:b/>
                <w:bCs/>
                <w:sz w:val="24"/>
                <w:szCs w:val="24"/>
              </w:rPr>
              <w:t xml:space="preserve"> </w:t>
            </w:r>
            <w:r w:rsidRPr="0097413B">
              <w:rPr>
                <w:rFonts w:ascii="Arial" w:hAnsi="Arial" w:cs="Arial"/>
                <w:b/>
                <w:bCs/>
                <w:sz w:val="24"/>
                <w:szCs w:val="24"/>
              </w:rPr>
              <w:t>Artificial</w:t>
            </w:r>
            <w:r>
              <w:rPr>
                <w:rFonts w:ascii="Arial" w:hAnsi="Arial" w:cs="Arial"/>
                <w:b/>
                <w:bCs/>
                <w:sz w:val="24"/>
                <w:szCs w:val="24"/>
              </w:rPr>
              <w:t xml:space="preserve"> </w:t>
            </w:r>
            <w:r w:rsidRPr="0097413B">
              <w:rPr>
                <w:rFonts w:ascii="Arial" w:hAnsi="Arial" w:cs="Arial"/>
                <w:b/>
                <w:bCs/>
                <w:sz w:val="24"/>
                <w:szCs w:val="24"/>
              </w:rPr>
              <w:t>Intelligence</w:t>
            </w:r>
          </w:p>
        </w:tc>
        <w:tc>
          <w:tcPr>
            <w:tcW w:w="7041" w:type="dxa"/>
            <w:tcBorders>
              <w:top w:val="single" w:sz="6" w:space="0" w:color="DEE2E6"/>
              <w:left w:val="single" w:sz="6" w:space="0" w:color="DEE2E6"/>
              <w:bottom w:val="single" w:sz="6" w:space="0" w:color="DEE2E6"/>
              <w:right w:val="single" w:sz="6" w:space="0" w:color="DEE2E6"/>
            </w:tcBorders>
            <w:shd w:val="clear" w:color="auto" w:fill="FFFFFF"/>
          </w:tcPr>
          <w:p w14:paraId="49274DF8" w14:textId="05F9FCE7" w:rsidR="0097413B" w:rsidRPr="00DC6AFB" w:rsidRDefault="00DC6AFB" w:rsidP="00DC6AFB">
            <w:pPr>
              <w:rPr>
                <w:rFonts w:ascii="Arial" w:hAnsi="Arial" w:cs="Arial"/>
                <w:sz w:val="24"/>
                <w:szCs w:val="24"/>
              </w:rPr>
            </w:pPr>
            <w:r w:rsidRPr="00DC6AFB">
              <w:rPr>
                <w:rFonts w:ascii="Arial" w:hAnsi="Arial" w:cs="Arial"/>
                <w:color w:val="212529"/>
                <w:sz w:val="24"/>
                <w:szCs w:val="24"/>
                <w:shd w:val="clear" w:color="auto" w:fill="FFFFFF"/>
              </w:rPr>
              <w:t xml:space="preserve"> For detailed explanation on the uses of generative AI that constitute academic misconduct, see  </w:t>
            </w:r>
            <w:hyperlink r:id="rId15" w:history="1">
              <w:r w:rsidRPr="00DC6AFB">
                <w:rPr>
                  <w:rFonts w:ascii="Arial" w:hAnsi="Arial" w:cs="Arial"/>
                  <w:b/>
                  <w:bCs/>
                  <w:color w:val="68246D"/>
                  <w:sz w:val="24"/>
                  <w:szCs w:val="24"/>
                  <w:u w:val="single"/>
                  <w:bdr w:val="single" w:sz="2" w:space="0" w:color="AFB4B6" w:frame="1"/>
                  <w:shd w:val="clear" w:color="auto" w:fill="FFFFFF"/>
                </w:rPr>
                <w:t>AI policy and guidance</w:t>
              </w:r>
            </w:hyperlink>
            <w:r w:rsidRPr="00DC6AFB">
              <w:rPr>
                <w:rFonts w:ascii="Arial" w:hAnsi="Arial" w:cs="Arial"/>
                <w:color w:val="212529"/>
                <w:sz w:val="24"/>
                <w:szCs w:val="24"/>
                <w:shd w:val="clear" w:color="auto" w:fill="FFFFFF"/>
              </w:rPr>
              <w:t>.</w:t>
            </w:r>
          </w:p>
        </w:tc>
      </w:tr>
      <w:tr w:rsidR="00401F57" w:rsidRPr="00401F57" w14:paraId="14466EE2" w14:textId="77777777" w:rsidTr="00401F57">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74687BB" w14:textId="77777777" w:rsidR="00401F57" w:rsidRPr="00401F57" w:rsidRDefault="00401F57" w:rsidP="00401F57">
            <w:pPr>
              <w:rPr>
                <w:rFonts w:ascii="Arial" w:hAnsi="Arial" w:cs="Arial"/>
                <w:sz w:val="24"/>
                <w:szCs w:val="24"/>
              </w:rPr>
            </w:pPr>
            <w:r w:rsidRPr="00401F57">
              <w:rPr>
                <w:rFonts w:ascii="Arial" w:hAnsi="Arial" w:cs="Arial"/>
                <w:b/>
                <w:bCs/>
                <w:sz w:val="24"/>
                <w:szCs w:val="24"/>
              </w:rPr>
              <w:t>Facilitation</w:t>
            </w:r>
          </w:p>
        </w:tc>
        <w:tc>
          <w:tcPr>
            <w:tcW w:w="7041" w:type="dxa"/>
            <w:tcBorders>
              <w:top w:val="single" w:sz="6" w:space="0" w:color="DEE2E6"/>
              <w:left w:val="single" w:sz="6" w:space="0" w:color="DEE2E6"/>
              <w:bottom w:val="single" w:sz="6" w:space="0" w:color="DEE2E6"/>
              <w:right w:val="single" w:sz="6" w:space="0" w:color="DEE2E6"/>
            </w:tcBorders>
            <w:shd w:val="clear" w:color="auto" w:fill="FFFFFF"/>
            <w:hideMark/>
          </w:tcPr>
          <w:p w14:paraId="07D1BCD8" w14:textId="77777777" w:rsidR="00401F57" w:rsidRPr="00401F57" w:rsidRDefault="00401F57" w:rsidP="00401F57">
            <w:pPr>
              <w:rPr>
                <w:rFonts w:ascii="Arial" w:hAnsi="Arial" w:cs="Arial"/>
                <w:sz w:val="24"/>
                <w:szCs w:val="24"/>
              </w:rPr>
            </w:pPr>
            <w:r w:rsidRPr="00401F57">
              <w:rPr>
                <w:rFonts w:ascii="Arial" w:hAnsi="Arial" w:cs="Arial"/>
                <w:sz w:val="24"/>
                <w:szCs w:val="24"/>
              </w:rPr>
              <w:t>it is also an offence for a student to provide work such as essays to facilitate plagiarism, for example, by placing work on a website.</w:t>
            </w:r>
          </w:p>
        </w:tc>
      </w:tr>
    </w:tbl>
    <w:p w14:paraId="40FA8D43" w14:textId="77777777" w:rsidR="00553CD9" w:rsidRPr="00303CF0" w:rsidRDefault="00553CD9">
      <w:pPr>
        <w:rPr>
          <w:rFonts w:ascii="Arial" w:hAnsi="Arial" w:cs="Arial"/>
          <w:sz w:val="24"/>
          <w:szCs w:val="24"/>
        </w:rPr>
      </w:pPr>
    </w:p>
    <w:p w14:paraId="40FA8D44" w14:textId="77777777" w:rsidR="000D3702" w:rsidRPr="00303CF0" w:rsidRDefault="00E02E6D"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I</w:t>
      </w:r>
      <w:r w:rsidR="00854729" w:rsidRPr="00303CF0">
        <w:rPr>
          <w:rFonts w:ascii="Arial" w:hAnsi="Arial" w:cs="Arial"/>
          <w:sz w:val="24"/>
          <w:szCs w:val="24"/>
        </w:rPr>
        <w:t>nternal examiners</w:t>
      </w:r>
      <w:r w:rsidR="00A63E03" w:rsidRPr="00303CF0">
        <w:rPr>
          <w:rFonts w:ascii="Arial" w:hAnsi="Arial" w:cs="Arial"/>
          <w:sz w:val="24"/>
          <w:szCs w:val="24"/>
        </w:rPr>
        <w:t xml:space="preserve"> should refer</w:t>
      </w:r>
      <w:r w:rsidR="00854729" w:rsidRPr="00303CF0">
        <w:rPr>
          <w:rFonts w:ascii="Arial" w:hAnsi="Arial" w:cs="Arial"/>
          <w:sz w:val="24"/>
          <w:szCs w:val="24"/>
        </w:rPr>
        <w:t xml:space="preserve"> </w:t>
      </w:r>
      <w:r w:rsidRPr="00303CF0">
        <w:rPr>
          <w:rFonts w:ascii="Arial" w:hAnsi="Arial" w:cs="Arial"/>
          <w:sz w:val="24"/>
          <w:szCs w:val="24"/>
        </w:rPr>
        <w:t>any</w:t>
      </w:r>
      <w:r w:rsidR="00A63E03" w:rsidRPr="00303CF0">
        <w:rPr>
          <w:rFonts w:ascii="Arial" w:hAnsi="Arial" w:cs="Arial"/>
          <w:sz w:val="24"/>
          <w:szCs w:val="24"/>
        </w:rPr>
        <w:t xml:space="preserve"> suspected</w:t>
      </w:r>
      <w:r w:rsidRPr="00303CF0">
        <w:rPr>
          <w:rFonts w:ascii="Arial" w:hAnsi="Arial" w:cs="Arial"/>
          <w:sz w:val="24"/>
          <w:szCs w:val="24"/>
        </w:rPr>
        <w:t xml:space="preserve"> assessment irregularity, including</w:t>
      </w:r>
      <w:r w:rsidR="000B3706" w:rsidRPr="00303CF0">
        <w:rPr>
          <w:rFonts w:ascii="Arial" w:hAnsi="Arial" w:cs="Arial"/>
          <w:sz w:val="24"/>
          <w:szCs w:val="24"/>
        </w:rPr>
        <w:t xml:space="preserve"> plagiarism</w:t>
      </w:r>
      <w:r w:rsidRPr="00303CF0">
        <w:rPr>
          <w:rFonts w:ascii="Arial" w:hAnsi="Arial" w:cs="Arial"/>
          <w:sz w:val="24"/>
          <w:szCs w:val="24"/>
        </w:rPr>
        <w:t xml:space="preserve"> or collusion,</w:t>
      </w:r>
      <w:r w:rsidR="00A63E03" w:rsidRPr="00303CF0">
        <w:rPr>
          <w:rFonts w:ascii="Arial" w:hAnsi="Arial" w:cs="Arial"/>
          <w:sz w:val="24"/>
          <w:szCs w:val="24"/>
        </w:rPr>
        <w:t xml:space="preserve"> to the relevant programme leader.</w:t>
      </w:r>
    </w:p>
    <w:p w14:paraId="40FA8D45" w14:textId="3CC4FF96" w:rsidR="00854729" w:rsidRDefault="000D3702" w:rsidP="00E63589">
      <w:pPr>
        <w:ind w:left="567"/>
        <w:rPr>
          <w:rFonts w:ascii="Arial" w:hAnsi="Arial" w:cs="Arial"/>
          <w:sz w:val="24"/>
          <w:szCs w:val="24"/>
        </w:rPr>
      </w:pPr>
      <w:r w:rsidRPr="00303CF0">
        <w:rPr>
          <w:rFonts w:ascii="Arial" w:hAnsi="Arial" w:cs="Arial"/>
          <w:sz w:val="24"/>
          <w:szCs w:val="24"/>
        </w:rPr>
        <w:t xml:space="preserve">In </w:t>
      </w:r>
      <w:r w:rsidR="00E02E6D" w:rsidRPr="00303CF0">
        <w:rPr>
          <w:rFonts w:ascii="Arial" w:hAnsi="Arial" w:cs="Arial"/>
          <w:sz w:val="24"/>
          <w:szCs w:val="24"/>
        </w:rPr>
        <w:t xml:space="preserve">the </w:t>
      </w:r>
      <w:r w:rsidRPr="00303CF0">
        <w:rPr>
          <w:rFonts w:ascii="Arial" w:hAnsi="Arial" w:cs="Arial"/>
          <w:sz w:val="24"/>
          <w:szCs w:val="24"/>
        </w:rPr>
        <w:t xml:space="preserve">case of formative </w:t>
      </w:r>
      <w:r w:rsidR="00E02E6D" w:rsidRPr="00303CF0">
        <w:rPr>
          <w:rFonts w:ascii="Arial" w:hAnsi="Arial" w:cs="Arial"/>
          <w:sz w:val="24"/>
          <w:szCs w:val="24"/>
        </w:rPr>
        <w:t>assessment, the</w:t>
      </w:r>
      <w:r w:rsidRPr="00303CF0">
        <w:rPr>
          <w:rFonts w:ascii="Arial" w:hAnsi="Arial" w:cs="Arial"/>
          <w:sz w:val="24"/>
          <w:szCs w:val="24"/>
        </w:rPr>
        <w:t xml:space="preserve"> programme leader shall deal with </w:t>
      </w:r>
      <w:r w:rsidR="00E02E6D" w:rsidRPr="00303CF0">
        <w:rPr>
          <w:rFonts w:ascii="Arial" w:hAnsi="Arial" w:cs="Arial"/>
          <w:sz w:val="24"/>
          <w:szCs w:val="24"/>
        </w:rPr>
        <w:t xml:space="preserve">this informally within the context of the student’s academic award.  </w:t>
      </w:r>
      <w:r w:rsidR="00BC2CFE" w:rsidRPr="00303CF0">
        <w:rPr>
          <w:rFonts w:ascii="Arial" w:hAnsi="Arial" w:cs="Arial"/>
          <w:sz w:val="24"/>
          <w:szCs w:val="24"/>
        </w:rPr>
        <w:t>However,</w:t>
      </w:r>
      <w:r w:rsidR="00E02E6D" w:rsidRPr="00303CF0">
        <w:rPr>
          <w:rFonts w:ascii="Arial" w:hAnsi="Arial" w:cs="Arial"/>
          <w:sz w:val="24"/>
          <w:szCs w:val="24"/>
        </w:rPr>
        <w:t xml:space="preserve"> if</w:t>
      </w:r>
      <w:r w:rsidR="00AF30F5" w:rsidRPr="00303CF0">
        <w:rPr>
          <w:rFonts w:ascii="Arial" w:hAnsi="Arial" w:cs="Arial"/>
          <w:sz w:val="24"/>
          <w:szCs w:val="24"/>
        </w:rPr>
        <w:t xml:space="preserve"> there is evidence of significant dishonesty</w:t>
      </w:r>
      <w:r w:rsidR="00E02E6D" w:rsidRPr="00303CF0">
        <w:rPr>
          <w:rFonts w:ascii="Arial" w:hAnsi="Arial" w:cs="Arial"/>
          <w:sz w:val="24"/>
          <w:szCs w:val="24"/>
        </w:rPr>
        <w:t xml:space="preserve">, this may be </w:t>
      </w:r>
      <w:proofErr w:type="gramStart"/>
      <w:r w:rsidR="00AF30F5" w:rsidRPr="00303CF0">
        <w:rPr>
          <w:rFonts w:ascii="Arial" w:hAnsi="Arial" w:cs="Arial"/>
          <w:sz w:val="24"/>
          <w:szCs w:val="24"/>
        </w:rPr>
        <w:t>taken into account</w:t>
      </w:r>
      <w:proofErr w:type="gramEnd"/>
      <w:r w:rsidR="00AF30F5" w:rsidRPr="00303CF0">
        <w:rPr>
          <w:rFonts w:ascii="Arial" w:hAnsi="Arial" w:cs="Arial"/>
          <w:sz w:val="24"/>
          <w:szCs w:val="24"/>
        </w:rPr>
        <w:t xml:space="preserve"> in assessing the student’s fitness for ministry</w:t>
      </w:r>
      <w:r w:rsidR="00E02E6D" w:rsidRPr="00303CF0">
        <w:rPr>
          <w:rFonts w:ascii="Arial" w:hAnsi="Arial" w:cs="Arial"/>
          <w:sz w:val="24"/>
          <w:szCs w:val="24"/>
        </w:rPr>
        <w:t>.</w:t>
      </w:r>
    </w:p>
    <w:p w14:paraId="40FA8D46" w14:textId="77777777" w:rsidR="00E63589" w:rsidRPr="00303CF0" w:rsidRDefault="00E63589" w:rsidP="00E63589">
      <w:pPr>
        <w:spacing w:after="0"/>
        <w:ind w:left="567"/>
        <w:rPr>
          <w:rFonts w:ascii="Arial" w:hAnsi="Arial" w:cs="Arial"/>
          <w:sz w:val="24"/>
          <w:szCs w:val="24"/>
        </w:rPr>
      </w:pPr>
    </w:p>
    <w:p w14:paraId="40FA8D47" w14:textId="77777777" w:rsidR="000B3706" w:rsidRDefault="00AF30F5"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If assessment irregularity is suspected i</w:t>
      </w:r>
      <w:r w:rsidR="000D3702" w:rsidRPr="00303CF0">
        <w:rPr>
          <w:rFonts w:ascii="Arial" w:hAnsi="Arial" w:cs="Arial"/>
          <w:sz w:val="24"/>
          <w:szCs w:val="24"/>
        </w:rPr>
        <w:t xml:space="preserve">n </w:t>
      </w:r>
      <w:r w:rsidRPr="00303CF0">
        <w:rPr>
          <w:rFonts w:ascii="Arial" w:hAnsi="Arial" w:cs="Arial"/>
          <w:sz w:val="24"/>
          <w:szCs w:val="24"/>
        </w:rPr>
        <w:t xml:space="preserve">the </w:t>
      </w:r>
      <w:r w:rsidR="000D3702" w:rsidRPr="00303CF0">
        <w:rPr>
          <w:rFonts w:ascii="Arial" w:hAnsi="Arial" w:cs="Arial"/>
          <w:sz w:val="24"/>
          <w:szCs w:val="24"/>
        </w:rPr>
        <w:t>case of summative work</w:t>
      </w:r>
      <w:r w:rsidRPr="00303CF0">
        <w:rPr>
          <w:rFonts w:ascii="Arial" w:hAnsi="Arial" w:cs="Arial"/>
          <w:sz w:val="24"/>
          <w:szCs w:val="24"/>
        </w:rPr>
        <w:t>, the p</w:t>
      </w:r>
      <w:r w:rsidR="000B3706" w:rsidRPr="00303CF0">
        <w:rPr>
          <w:rFonts w:ascii="Arial" w:hAnsi="Arial" w:cs="Arial"/>
          <w:sz w:val="24"/>
          <w:szCs w:val="24"/>
        </w:rPr>
        <w:t xml:space="preserve">rogramme leader </w:t>
      </w:r>
      <w:r w:rsidRPr="00303CF0">
        <w:rPr>
          <w:rFonts w:ascii="Arial" w:hAnsi="Arial" w:cs="Arial"/>
          <w:sz w:val="24"/>
          <w:szCs w:val="24"/>
        </w:rPr>
        <w:t>shall ensure that a</w:t>
      </w:r>
      <w:r w:rsidR="000B3706" w:rsidRPr="00303CF0">
        <w:rPr>
          <w:rFonts w:ascii="Arial" w:hAnsi="Arial" w:cs="Arial"/>
          <w:sz w:val="24"/>
          <w:szCs w:val="24"/>
        </w:rPr>
        <w:t xml:space="preserve"> report</w:t>
      </w:r>
      <w:r w:rsidRPr="00303CF0">
        <w:rPr>
          <w:rFonts w:ascii="Arial" w:hAnsi="Arial" w:cs="Arial"/>
          <w:sz w:val="24"/>
          <w:szCs w:val="24"/>
        </w:rPr>
        <w:t xml:space="preserve"> is made</w:t>
      </w:r>
      <w:r w:rsidR="000B3706" w:rsidRPr="00303CF0">
        <w:rPr>
          <w:rFonts w:ascii="Arial" w:hAnsi="Arial" w:cs="Arial"/>
          <w:sz w:val="24"/>
          <w:szCs w:val="24"/>
        </w:rPr>
        <w:t xml:space="preserve"> to</w:t>
      </w:r>
      <w:r w:rsidRPr="00303CF0">
        <w:rPr>
          <w:rFonts w:ascii="Arial" w:hAnsi="Arial" w:cs="Arial"/>
          <w:sz w:val="24"/>
          <w:szCs w:val="24"/>
        </w:rPr>
        <w:t xml:space="preserve"> the</w:t>
      </w:r>
      <w:r w:rsidR="000B3706" w:rsidRPr="00303CF0">
        <w:rPr>
          <w:rFonts w:ascii="Arial" w:hAnsi="Arial" w:cs="Arial"/>
          <w:sz w:val="24"/>
          <w:szCs w:val="24"/>
        </w:rPr>
        <w:t xml:space="preserve"> Chair of</w:t>
      </w:r>
      <w:r w:rsidRPr="00303CF0">
        <w:rPr>
          <w:rFonts w:ascii="Arial" w:hAnsi="Arial" w:cs="Arial"/>
          <w:sz w:val="24"/>
          <w:szCs w:val="24"/>
        </w:rPr>
        <w:t xml:space="preserve"> the</w:t>
      </w:r>
      <w:r w:rsidR="000B3706" w:rsidRPr="00303CF0">
        <w:rPr>
          <w:rFonts w:ascii="Arial" w:hAnsi="Arial" w:cs="Arial"/>
          <w:sz w:val="24"/>
          <w:szCs w:val="24"/>
        </w:rPr>
        <w:t xml:space="preserve"> B</w:t>
      </w:r>
      <w:r w:rsidRPr="00303CF0">
        <w:rPr>
          <w:rFonts w:ascii="Arial" w:hAnsi="Arial" w:cs="Arial"/>
          <w:sz w:val="24"/>
          <w:szCs w:val="24"/>
        </w:rPr>
        <w:t xml:space="preserve">oard </w:t>
      </w:r>
      <w:r w:rsidR="000B3706" w:rsidRPr="00303CF0">
        <w:rPr>
          <w:rFonts w:ascii="Arial" w:hAnsi="Arial" w:cs="Arial"/>
          <w:sz w:val="24"/>
          <w:szCs w:val="24"/>
        </w:rPr>
        <w:t>o</w:t>
      </w:r>
      <w:r w:rsidRPr="00303CF0">
        <w:rPr>
          <w:rFonts w:ascii="Arial" w:hAnsi="Arial" w:cs="Arial"/>
          <w:sz w:val="24"/>
          <w:szCs w:val="24"/>
        </w:rPr>
        <w:t xml:space="preserve">f </w:t>
      </w:r>
      <w:r w:rsidR="000B3706" w:rsidRPr="00303CF0">
        <w:rPr>
          <w:rFonts w:ascii="Arial" w:hAnsi="Arial" w:cs="Arial"/>
          <w:sz w:val="24"/>
          <w:szCs w:val="24"/>
        </w:rPr>
        <w:t>E</w:t>
      </w:r>
      <w:r w:rsidRPr="00303CF0">
        <w:rPr>
          <w:rFonts w:ascii="Arial" w:hAnsi="Arial" w:cs="Arial"/>
          <w:sz w:val="24"/>
          <w:szCs w:val="24"/>
        </w:rPr>
        <w:t>xaminers as soon as possible.  This report shall include an assessment of whether there is evidence of similar behaviour in other work submitted by the student for summative assessment previously in that academic year</w:t>
      </w:r>
      <w:r w:rsidR="00A63E03" w:rsidRPr="00303CF0">
        <w:rPr>
          <w:rFonts w:ascii="Arial" w:hAnsi="Arial" w:cs="Arial"/>
          <w:sz w:val="24"/>
          <w:szCs w:val="24"/>
        </w:rPr>
        <w:t>; where possible, Turnitin should be used to check that work</w:t>
      </w:r>
      <w:r w:rsidRPr="00303CF0">
        <w:rPr>
          <w:rFonts w:ascii="Arial" w:hAnsi="Arial" w:cs="Arial"/>
          <w:sz w:val="24"/>
          <w:szCs w:val="24"/>
        </w:rPr>
        <w:t>.</w:t>
      </w:r>
      <w:r w:rsidR="000B3706" w:rsidRPr="00303CF0">
        <w:rPr>
          <w:rFonts w:ascii="Arial" w:hAnsi="Arial" w:cs="Arial"/>
          <w:sz w:val="24"/>
          <w:szCs w:val="24"/>
        </w:rPr>
        <w:t xml:space="preserve"> </w:t>
      </w:r>
    </w:p>
    <w:p w14:paraId="40FA8D48" w14:textId="77777777" w:rsidR="00E63589" w:rsidRPr="00E63589" w:rsidRDefault="00E63589" w:rsidP="00E63589">
      <w:pPr>
        <w:pStyle w:val="ListParagraph"/>
        <w:spacing w:after="0"/>
        <w:rPr>
          <w:rFonts w:ascii="Arial" w:hAnsi="Arial" w:cs="Arial"/>
          <w:sz w:val="24"/>
          <w:szCs w:val="24"/>
        </w:rPr>
      </w:pPr>
    </w:p>
    <w:p w14:paraId="40FA8D49" w14:textId="77777777" w:rsidR="000B3706" w:rsidRDefault="00AF30F5"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The s</w:t>
      </w:r>
      <w:r w:rsidR="000B3706" w:rsidRPr="00303CF0">
        <w:rPr>
          <w:rFonts w:ascii="Arial" w:hAnsi="Arial" w:cs="Arial"/>
          <w:sz w:val="24"/>
          <w:szCs w:val="24"/>
        </w:rPr>
        <w:t xml:space="preserve">uspicion shall not be raised with </w:t>
      </w:r>
      <w:r w:rsidRPr="00303CF0">
        <w:rPr>
          <w:rFonts w:ascii="Arial" w:hAnsi="Arial" w:cs="Arial"/>
          <w:sz w:val="24"/>
          <w:szCs w:val="24"/>
        </w:rPr>
        <w:t xml:space="preserve">the </w:t>
      </w:r>
      <w:r w:rsidR="000B3706" w:rsidRPr="00303CF0">
        <w:rPr>
          <w:rFonts w:ascii="Arial" w:hAnsi="Arial" w:cs="Arial"/>
          <w:sz w:val="24"/>
          <w:szCs w:val="24"/>
        </w:rPr>
        <w:t>student before</w:t>
      </w:r>
      <w:r w:rsidRPr="00303CF0">
        <w:rPr>
          <w:rFonts w:ascii="Arial" w:hAnsi="Arial" w:cs="Arial"/>
          <w:sz w:val="24"/>
          <w:szCs w:val="24"/>
        </w:rPr>
        <w:t xml:space="preserve"> this</w:t>
      </w:r>
      <w:r w:rsidR="000B3706" w:rsidRPr="00303CF0">
        <w:rPr>
          <w:rFonts w:ascii="Arial" w:hAnsi="Arial" w:cs="Arial"/>
          <w:sz w:val="24"/>
          <w:szCs w:val="24"/>
        </w:rPr>
        <w:t xml:space="preserve"> report has been made and guidance of </w:t>
      </w:r>
      <w:r w:rsidRPr="00303CF0">
        <w:rPr>
          <w:rFonts w:ascii="Arial" w:hAnsi="Arial" w:cs="Arial"/>
          <w:sz w:val="24"/>
          <w:szCs w:val="24"/>
        </w:rPr>
        <w:t xml:space="preserve">the </w:t>
      </w:r>
      <w:r w:rsidR="000B3706" w:rsidRPr="00303CF0">
        <w:rPr>
          <w:rFonts w:ascii="Arial" w:hAnsi="Arial" w:cs="Arial"/>
          <w:sz w:val="24"/>
          <w:szCs w:val="24"/>
        </w:rPr>
        <w:t>Chair on</w:t>
      </w:r>
      <w:r w:rsidRPr="00303CF0">
        <w:rPr>
          <w:rFonts w:ascii="Arial" w:hAnsi="Arial" w:cs="Arial"/>
          <w:sz w:val="24"/>
          <w:szCs w:val="24"/>
        </w:rPr>
        <w:t xml:space="preserve"> the</w:t>
      </w:r>
      <w:r w:rsidR="000B3706" w:rsidRPr="00303CF0">
        <w:rPr>
          <w:rFonts w:ascii="Arial" w:hAnsi="Arial" w:cs="Arial"/>
          <w:sz w:val="24"/>
          <w:szCs w:val="24"/>
        </w:rPr>
        <w:t xml:space="preserve"> appropriate process </w:t>
      </w:r>
      <w:r w:rsidRPr="00303CF0">
        <w:rPr>
          <w:rFonts w:ascii="Arial" w:hAnsi="Arial" w:cs="Arial"/>
          <w:sz w:val="24"/>
          <w:szCs w:val="24"/>
        </w:rPr>
        <w:t xml:space="preserve">has been </w:t>
      </w:r>
      <w:r w:rsidR="000B3706" w:rsidRPr="00303CF0">
        <w:rPr>
          <w:rFonts w:ascii="Arial" w:hAnsi="Arial" w:cs="Arial"/>
          <w:sz w:val="24"/>
          <w:szCs w:val="24"/>
        </w:rPr>
        <w:t>sought</w:t>
      </w:r>
      <w:r w:rsidRPr="00303CF0">
        <w:rPr>
          <w:rFonts w:ascii="Arial" w:hAnsi="Arial" w:cs="Arial"/>
          <w:sz w:val="24"/>
          <w:szCs w:val="24"/>
        </w:rPr>
        <w:t>.</w:t>
      </w:r>
    </w:p>
    <w:p w14:paraId="40FA8D4A" w14:textId="77777777" w:rsidR="00E63589" w:rsidRPr="00E63589" w:rsidRDefault="00E63589" w:rsidP="00E63589">
      <w:pPr>
        <w:pStyle w:val="ListParagraph"/>
        <w:spacing w:after="0"/>
        <w:rPr>
          <w:rFonts w:ascii="Arial" w:hAnsi="Arial" w:cs="Arial"/>
          <w:sz w:val="24"/>
          <w:szCs w:val="24"/>
        </w:rPr>
      </w:pPr>
    </w:p>
    <w:p w14:paraId="40FA8D4B" w14:textId="77777777" w:rsidR="00AF30F5" w:rsidRPr="00303CF0" w:rsidRDefault="00AF30F5"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If the Chair believes that the report provides sufficient evidence that an offence has been committed, the Chair may give permission to</w:t>
      </w:r>
      <w:r w:rsidR="000D3702" w:rsidRPr="00303CF0">
        <w:rPr>
          <w:rFonts w:ascii="Arial" w:hAnsi="Arial" w:cs="Arial"/>
          <w:sz w:val="24"/>
          <w:szCs w:val="24"/>
        </w:rPr>
        <w:t xml:space="preserve"> </w:t>
      </w:r>
      <w:r w:rsidRPr="00303CF0">
        <w:rPr>
          <w:rFonts w:ascii="Arial" w:hAnsi="Arial" w:cs="Arial"/>
          <w:sz w:val="24"/>
          <w:szCs w:val="24"/>
        </w:rPr>
        <w:t xml:space="preserve">the </w:t>
      </w:r>
      <w:r w:rsidR="000D3702" w:rsidRPr="00303CF0">
        <w:rPr>
          <w:rFonts w:ascii="Arial" w:hAnsi="Arial" w:cs="Arial"/>
          <w:sz w:val="24"/>
          <w:szCs w:val="24"/>
        </w:rPr>
        <w:t>c</w:t>
      </w:r>
      <w:r w:rsidR="00787992" w:rsidRPr="00303CF0">
        <w:rPr>
          <w:rFonts w:ascii="Arial" w:hAnsi="Arial" w:cs="Arial"/>
          <w:sz w:val="24"/>
          <w:szCs w:val="24"/>
        </w:rPr>
        <w:t xml:space="preserve">entre </w:t>
      </w:r>
      <w:r w:rsidRPr="00303CF0">
        <w:rPr>
          <w:rFonts w:ascii="Arial" w:hAnsi="Arial" w:cs="Arial"/>
          <w:sz w:val="24"/>
          <w:szCs w:val="24"/>
        </w:rPr>
        <w:t>to</w:t>
      </w:r>
      <w:r w:rsidR="00787992" w:rsidRPr="00303CF0">
        <w:rPr>
          <w:rFonts w:ascii="Arial" w:hAnsi="Arial" w:cs="Arial"/>
          <w:sz w:val="24"/>
          <w:szCs w:val="24"/>
        </w:rPr>
        <w:t xml:space="preserve"> hold</w:t>
      </w:r>
      <w:r w:rsidRPr="00303CF0">
        <w:rPr>
          <w:rFonts w:ascii="Arial" w:hAnsi="Arial" w:cs="Arial"/>
          <w:sz w:val="24"/>
          <w:szCs w:val="24"/>
        </w:rPr>
        <w:t xml:space="preserve"> an</w:t>
      </w:r>
      <w:r w:rsidR="00787992" w:rsidRPr="00303CF0">
        <w:rPr>
          <w:rFonts w:ascii="Arial" w:hAnsi="Arial" w:cs="Arial"/>
          <w:sz w:val="24"/>
          <w:szCs w:val="24"/>
        </w:rPr>
        <w:t xml:space="preserve"> informal meeting</w:t>
      </w:r>
      <w:r w:rsidRPr="00303CF0">
        <w:rPr>
          <w:rFonts w:ascii="Arial" w:hAnsi="Arial" w:cs="Arial"/>
          <w:sz w:val="24"/>
          <w:szCs w:val="24"/>
        </w:rPr>
        <w:t xml:space="preserve"> with the student to discuss the matter.</w:t>
      </w:r>
    </w:p>
    <w:p w14:paraId="40FA8D4C" w14:textId="1B25C2C6" w:rsidR="00031CA7" w:rsidRDefault="00031CA7" w:rsidP="00E63589">
      <w:pPr>
        <w:pStyle w:val="ListParagraph"/>
        <w:ind w:left="567"/>
        <w:contextualSpacing w:val="0"/>
        <w:rPr>
          <w:rFonts w:ascii="Arial" w:hAnsi="Arial" w:cs="Arial"/>
          <w:sz w:val="24"/>
          <w:szCs w:val="24"/>
        </w:rPr>
      </w:pPr>
      <w:r w:rsidRPr="00303CF0">
        <w:rPr>
          <w:rFonts w:ascii="Arial" w:hAnsi="Arial" w:cs="Arial"/>
          <w:sz w:val="24"/>
          <w:szCs w:val="24"/>
        </w:rPr>
        <w:lastRenderedPageBreak/>
        <w:t xml:space="preserve">The purpose of this meeting is to </w:t>
      </w:r>
      <w:r w:rsidR="005D5905" w:rsidRPr="00303CF0">
        <w:rPr>
          <w:rFonts w:ascii="Arial" w:hAnsi="Arial" w:cs="Arial"/>
          <w:sz w:val="24"/>
          <w:szCs w:val="24"/>
        </w:rPr>
        <w:t>support</w:t>
      </w:r>
      <w:r w:rsidRPr="00303CF0">
        <w:rPr>
          <w:rFonts w:ascii="Arial" w:hAnsi="Arial" w:cs="Arial"/>
          <w:sz w:val="24"/>
          <w:szCs w:val="24"/>
        </w:rPr>
        <w:t xml:space="preserve"> the student </w:t>
      </w:r>
      <w:r w:rsidR="005D5905" w:rsidRPr="00303CF0">
        <w:rPr>
          <w:rFonts w:ascii="Arial" w:hAnsi="Arial" w:cs="Arial"/>
          <w:sz w:val="24"/>
          <w:szCs w:val="24"/>
        </w:rPr>
        <w:t>by helping the student be</w:t>
      </w:r>
      <w:r w:rsidRPr="00303CF0">
        <w:rPr>
          <w:rFonts w:ascii="Arial" w:hAnsi="Arial" w:cs="Arial"/>
          <w:sz w:val="24"/>
          <w:szCs w:val="24"/>
        </w:rPr>
        <w:t xml:space="preserve"> clear on the nature of the alleged </w:t>
      </w:r>
      <w:r w:rsidR="00BC2CFE" w:rsidRPr="00303CF0">
        <w:rPr>
          <w:rFonts w:ascii="Arial" w:hAnsi="Arial" w:cs="Arial"/>
          <w:sz w:val="24"/>
          <w:szCs w:val="24"/>
        </w:rPr>
        <w:t>offence and</w:t>
      </w:r>
      <w:r w:rsidR="005D5905" w:rsidRPr="00303CF0">
        <w:rPr>
          <w:rFonts w:ascii="Arial" w:hAnsi="Arial" w:cs="Arial"/>
          <w:sz w:val="24"/>
          <w:szCs w:val="24"/>
        </w:rPr>
        <w:t xml:space="preserve"> enabling</w:t>
      </w:r>
      <w:r w:rsidRPr="00303CF0">
        <w:rPr>
          <w:rFonts w:ascii="Arial" w:hAnsi="Arial" w:cs="Arial"/>
          <w:sz w:val="24"/>
          <w:szCs w:val="24"/>
        </w:rPr>
        <w:t xml:space="preserve"> them to consider whether they wish to suggest mitigating factors be </w:t>
      </w:r>
      <w:proofErr w:type="gramStart"/>
      <w:r w:rsidRPr="00303CF0">
        <w:rPr>
          <w:rFonts w:ascii="Arial" w:hAnsi="Arial" w:cs="Arial"/>
          <w:sz w:val="24"/>
          <w:szCs w:val="24"/>
        </w:rPr>
        <w:t>taken into account</w:t>
      </w:r>
      <w:proofErr w:type="gramEnd"/>
      <w:r w:rsidRPr="00303CF0">
        <w:rPr>
          <w:rFonts w:ascii="Arial" w:hAnsi="Arial" w:cs="Arial"/>
          <w:sz w:val="24"/>
          <w:szCs w:val="24"/>
        </w:rPr>
        <w:t xml:space="preserve"> were the offence proven.</w:t>
      </w:r>
      <w:r w:rsidR="00AF30F5" w:rsidRPr="00303CF0">
        <w:rPr>
          <w:rFonts w:ascii="Arial" w:hAnsi="Arial" w:cs="Arial"/>
          <w:sz w:val="24"/>
          <w:szCs w:val="24"/>
        </w:rPr>
        <w:t xml:space="preserve">  </w:t>
      </w:r>
      <w:r w:rsidRPr="00303CF0">
        <w:rPr>
          <w:rFonts w:ascii="Arial" w:hAnsi="Arial" w:cs="Arial"/>
          <w:sz w:val="24"/>
          <w:szCs w:val="24"/>
        </w:rPr>
        <w:t xml:space="preserve">The meeting must not be used </w:t>
      </w:r>
      <w:r w:rsidR="00AF30F5" w:rsidRPr="00303CF0">
        <w:rPr>
          <w:rFonts w:ascii="Arial" w:hAnsi="Arial" w:cs="Arial"/>
          <w:sz w:val="24"/>
          <w:szCs w:val="24"/>
        </w:rPr>
        <w:t>to</w:t>
      </w:r>
      <w:r w:rsidRPr="00303CF0">
        <w:rPr>
          <w:rFonts w:ascii="Arial" w:hAnsi="Arial" w:cs="Arial"/>
          <w:sz w:val="24"/>
          <w:szCs w:val="24"/>
        </w:rPr>
        <w:t xml:space="preserve"> gather evidence to incriminate the student.  It must also be made clear to the student that no decisions can be made at the meeting. </w:t>
      </w:r>
    </w:p>
    <w:p w14:paraId="40FA8D4D" w14:textId="77777777" w:rsidR="00E63589" w:rsidRPr="00E63589" w:rsidRDefault="00E63589" w:rsidP="00E63589">
      <w:pPr>
        <w:pStyle w:val="ListParagraph"/>
        <w:spacing w:after="0"/>
        <w:rPr>
          <w:rFonts w:ascii="Arial" w:hAnsi="Arial" w:cs="Arial"/>
          <w:sz w:val="24"/>
          <w:szCs w:val="24"/>
        </w:rPr>
      </w:pPr>
    </w:p>
    <w:p w14:paraId="40FA8D4E" w14:textId="5C5DA1E3" w:rsidR="00553CD9" w:rsidRPr="00303CF0" w:rsidRDefault="005D5905"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 xml:space="preserve">The </w:t>
      </w:r>
      <w:r w:rsidRPr="00337AD3">
        <w:rPr>
          <w:rFonts w:ascii="Arial" w:hAnsi="Arial" w:cs="Arial"/>
          <w:sz w:val="24"/>
          <w:szCs w:val="24"/>
        </w:rPr>
        <w:t xml:space="preserve">student </w:t>
      </w:r>
      <w:r w:rsidR="00834901" w:rsidRPr="00337AD3">
        <w:rPr>
          <w:rFonts w:ascii="Arial" w:hAnsi="Arial" w:cs="Arial"/>
          <w:sz w:val="24"/>
          <w:szCs w:val="24"/>
        </w:rPr>
        <w:t xml:space="preserve">shall be </w:t>
      </w:r>
      <w:r w:rsidR="00BC2CFE" w:rsidRPr="00337AD3">
        <w:rPr>
          <w:rFonts w:ascii="Arial" w:hAnsi="Arial" w:cs="Arial"/>
          <w:sz w:val="24"/>
          <w:szCs w:val="24"/>
        </w:rPr>
        <w:t>required to</w:t>
      </w:r>
      <w:r w:rsidRPr="00337AD3">
        <w:rPr>
          <w:rFonts w:ascii="Arial" w:hAnsi="Arial" w:cs="Arial"/>
          <w:sz w:val="24"/>
          <w:szCs w:val="24"/>
        </w:rPr>
        <w:t xml:space="preserve"> </w:t>
      </w:r>
      <w:r w:rsidRPr="00C1022F">
        <w:rPr>
          <w:rFonts w:ascii="Arial" w:hAnsi="Arial" w:cs="Arial"/>
          <w:sz w:val="24"/>
          <w:szCs w:val="24"/>
        </w:rPr>
        <w:t>attend the</w:t>
      </w:r>
      <w:r w:rsidRPr="00303CF0">
        <w:rPr>
          <w:rFonts w:ascii="Arial" w:hAnsi="Arial" w:cs="Arial"/>
          <w:sz w:val="24"/>
          <w:szCs w:val="24"/>
        </w:rPr>
        <w:t xml:space="preserve"> f</w:t>
      </w:r>
      <w:r w:rsidR="00787992" w:rsidRPr="00303CF0">
        <w:rPr>
          <w:rFonts w:ascii="Arial" w:hAnsi="Arial" w:cs="Arial"/>
          <w:sz w:val="24"/>
          <w:szCs w:val="24"/>
        </w:rPr>
        <w:t xml:space="preserve">ormal meeting </w:t>
      </w:r>
      <w:r w:rsidRPr="00303CF0">
        <w:rPr>
          <w:rFonts w:ascii="Arial" w:hAnsi="Arial" w:cs="Arial"/>
          <w:sz w:val="24"/>
          <w:szCs w:val="24"/>
        </w:rPr>
        <w:t xml:space="preserve">of the sub-panel of the Board of Examiners convened to consider the alleged offence.  However in the context of an institution with dispersed staff and students, and with many </w:t>
      </w:r>
      <w:r w:rsidR="00A63E03" w:rsidRPr="00303CF0">
        <w:rPr>
          <w:rFonts w:ascii="Arial" w:hAnsi="Arial" w:cs="Arial"/>
          <w:sz w:val="24"/>
          <w:szCs w:val="24"/>
        </w:rPr>
        <w:t xml:space="preserve">part-time </w:t>
      </w:r>
      <w:r w:rsidRPr="00303CF0">
        <w:rPr>
          <w:rFonts w:ascii="Arial" w:hAnsi="Arial" w:cs="Arial"/>
          <w:sz w:val="24"/>
          <w:szCs w:val="24"/>
        </w:rPr>
        <w:t>students, it is possible that the time and</w:t>
      </w:r>
      <w:r w:rsidR="00A63E03" w:rsidRPr="00303CF0">
        <w:rPr>
          <w:rFonts w:ascii="Arial" w:hAnsi="Arial" w:cs="Arial"/>
          <w:sz w:val="24"/>
          <w:szCs w:val="24"/>
        </w:rPr>
        <w:t>/or</w:t>
      </w:r>
      <w:r w:rsidRPr="00303CF0">
        <w:rPr>
          <w:rFonts w:ascii="Arial" w:hAnsi="Arial" w:cs="Arial"/>
          <w:sz w:val="24"/>
          <w:szCs w:val="24"/>
        </w:rPr>
        <w:t xml:space="preserve"> venue of the meeting would </w:t>
      </w:r>
      <w:r w:rsidR="00A63E03" w:rsidRPr="00303CF0">
        <w:rPr>
          <w:rFonts w:ascii="Arial" w:hAnsi="Arial" w:cs="Arial"/>
          <w:sz w:val="24"/>
          <w:szCs w:val="24"/>
        </w:rPr>
        <w:t>make it</w:t>
      </w:r>
      <w:r w:rsidRPr="00303CF0">
        <w:rPr>
          <w:rFonts w:ascii="Arial" w:hAnsi="Arial" w:cs="Arial"/>
          <w:sz w:val="24"/>
          <w:szCs w:val="24"/>
        </w:rPr>
        <w:t xml:space="preserve"> very inconvenient for the student to attend</w:t>
      </w:r>
      <w:r w:rsidR="00B5575E">
        <w:rPr>
          <w:rFonts w:ascii="Arial" w:hAnsi="Arial" w:cs="Arial"/>
          <w:sz w:val="24"/>
          <w:szCs w:val="24"/>
        </w:rPr>
        <w:t>, though of course the TEI will seek to accommodate the attendance of the student where possible</w:t>
      </w:r>
      <w:r w:rsidR="00AF43B9" w:rsidRPr="00303CF0">
        <w:rPr>
          <w:rFonts w:ascii="Arial" w:hAnsi="Arial" w:cs="Arial"/>
          <w:sz w:val="24"/>
          <w:szCs w:val="24"/>
        </w:rPr>
        <w:t>.</w:t>
      </w:r>
      <w:r w:rsidR="00AF43B9" w:rsidRPr="00303CF0">
        <w:rPr>
          <w:rStyle w:val="FootnoteReference"/>
          <w:rFonts w:ascii="Arial" w:hAnsi="Arial" w:cs="Arial"/>
          <w:sz w:val="24"/>
          <w:szCs w:val="24"/>
        </w:rPr>
        <w:footnoteReference w:id="2"/>
      </w:r>
      <w:r w:rsidR="00630CDA" w:rsidRPr="00303CF0">
        <w:rPr>
          <w:rFonts w:ascii="Arial" w:hAnsi="Arial" w:cs="Arial"/>
          <w:sz w:val="24"/>
          <w:szCs w:val="24"/>
        </w:rPr>
        <w:t xml:space="preserve">  Attendance at the meeting (by the student and/or by members of the panel) may be virtual, but it is not a requirement that the TEI facilitate this.</w:t>
      </w:r>
      <w:r w:rsidR="00630CDA" w:rsidRPr="00303CF0">
        <w:rPr>
          <w:rStyle w:val="FootnoteReference"/>
          <w:rFonts w:ascii="Arial" w:hAnsi="Arial" w:cs="Arial"/>
          <w:sz w:val="24"/>
          <w:szCs w:val="24"/>
        </w:rPr>
        <w:footnoteReference w:id="3"/>
      </w:r>
      <w:r w:rsidR="00A02478" w:rsidRPr="00303CF0">
        <w:rPr>
          <w:rFonts w:ascii="Arial" w:hAnsi="Arial" w:cs="Arial"/>
          <w:sz w:val="24"/>
          <w:szCs w:val="24"/>
        </w:rPr>
        <w:t xml:space="preserve">  Hence the student may choose to </w:t>
      </w:r>
      <w:r w:rsidR="007659B3" w:rsidRPr="00303CF0">
        <w:rPr>
          <w:rFonts w:ascii="Arial" w:hAnsi="Arial" w:cs="Arial"/>
          <w:sz w:val="24"/>
          <w:szCs w:val="24"/>
        </w:rPr>
        <w:t xml:space="preserve">present a written submission </w:t>
      </w:r>
      <w:r w:rsidR="007659B3">
        <w:rPr>
          <w:rFonts w:ascii="Arial" w:hAnsi="Arial" w:cs="Arial"/>
          <w:sz w:val="24"/>
          <w:szCs w:val="24"/>
        </w:rPr>
        <w:t xml:space="preserve">or to </w:t>
      </w:r>
      <w:r w:rsidR="00A02478" w:rsidRPr="00303CF0">
        <w:rPr>
          <w:rFonts w:ascii="Arial" w:hAnsi="Arial" w:cs="Arial"/>
          <w:sz w:val="24"/>
          <w:szCs w:val="24"/>
        </w:rPr>
        <w:t>be represented at the meeting by a member of staff</w:t>
      </w:r>
      <w:r w:rsidR="007659B3">
        <w:rPr>
          <w:rFonts w:ascii="Arial" w:hAnsi="Arial" w:cs="Arial"/>
          <w:sz w:val="24"/>
          <w:szCs w:val="24"/>
        </w:rPr>
        <w:t xml:space="preserve"> willing to undertake this role</w:t>
      </w:r>
      <w:r w:rsidR="00A02478" w:rsidRPr="00303CF0">
        <w:rPr>
          <w:rFonts w:ascii="Arial" w:hAnsi="Arial" w:cs="Arial"/>
          <w:sz w:val="24"/>
          <w:szCs w:val="24"/>
        </w:rPr>
        <w:t xml:space="preserve"> (who shall not be a member of the panel).</w:t>
      </w:r>
      <w:r w:rsidR="00AF43B9" w:rsidRPr="00303CF0">
        <w:rPr>
          <w:rFonts w:ascii="Arial" w:hAnsi="Arial" w:cs="Arial"/>
          <w:sz w:val="24"/>
          <w:szCs w:val="24"/>
        </w:rPr>
        <w:t xml:space="preserve">  In being told the purpose of the meeting, the student shall at least be told </w:t>
      </w:r>
      <w:r w:rsidR="00A63E03" w:rsidRPr="00303CF0">
        <w:rPr>
          <w:rFonts w:ascii="Arial" w:hAnsi="Arial" w:cs="Arial"/>
          <w:sz w:val="24"/>
          <w:szCs w:val="24"/>
        </w:rPr>
        <w:t xml:space="preserve">which irregularity is suspected and </w:t>
      </w:r>
      <w:r w:rsidR="00AF43B9" w:rsidRPr="00303CF0">
        <w:rPr>
          <w:rFonts w:ascii="Arial" w:hAnsi="Arial" w:cs="Arial"/>
          <w:sz w:val="24"/>
          <w:szCs w:val="24"/>
        </w:rPr>
        <w:t>in which assignment(s</w:t>
      </w:r>
      <w:r w:rsidR="00BC2CFE" w:rsidRPr="00303CF0">
        <w:rPr>
          <w:rFonts w:ascii="Arial" w:hAnsi="Arial" w:cs="Arial"/>
          <w:sz w:val="24"/>
          <w:szCs w:val="24"/>
        </w:rPr>
        <w:t>) and</w:t>
      </w:r>
      <w:r w:rsidR="00AF43B9" w:rsidRPr="00303CF0">
        <w:rPr>
          <w:rFonts w:ascii="Arial" w:hAnsi="Arial" w:cs="Arial"/>
          <w:sz w:val="24"/>
          <w:szCs w:val="24"/>
        </w:rPr>
        <w:t xml:space="preserve"> </w:t>
      </w:r>
      <w:r w:rsidR="00A63E03" w:rsidRPr="00303CF0">
        <w:rPr>
          <w:rFonts w:ascii="Arial" w:hAnsi="Arial" w:cs="Arial"/>
          <w:sz w:val="24"/>
          <w:szCs w:val="24"/>
        </w:rPr>
        <w:t>reminded</w:t>
      </w:r>
      <w:r w:rsidR="00AF43B9" w:rsidRPr="00303CF0">
        <w:rPr>
          <w:rFonts w:ascii="Arial" w:hAnsi="Arial" w:cs="Arial"/>
          <w:sz w:val="24"/>
          <w:szCs w:val="24"/>
        </w:rPr>
        <w:t xml:space="preserve"> of the possible penalties that could be imposed.  If the student is not present, the panel may request further evidence from the </w:t>
      </w:r>
      <w:r w:rsidR="00791CA7" w:rsidRPr="00303CF0">
        <w:rPr>
          <w:rFonts w:ascii="Arial" w:hAnsi="Arial" w:cs="Arial"/>
          <w:sz w:val="24"/>
          <w:szCs w:val="24"/>
        </w:rPr>
        <w:t>student</w:t>
      </w:r>
      <w:r w:rsidR="00791CA7">
        <w:rPr>
          <w:rFonts w:ascii="Arial" w:hAnsi="Arial" w:cs="Arial"/>
          <w:sz w:val="24"/>
          <w:szCs w:val="24"/>
        </w:rPr>
        <w:t xml:space="preserve"> but</w:t>
      </w:r>
      <w:r w:rsidR="007659B3">
        <w:rPr>
          <w:rFonts w:ascii="Arial" w:hAnsi="Arial" w:cs="Arial"/>
          <w:sz w:val="24"/>
          <w:szCs w:val="24"/>
        </w:rPr>
        <w:t xml:space="preserve"> need not reconvene for a formal meeting to consider that evidence and finalise its recommendation</w:t>
      </w:r>
      <w:r w:rsidR="00A63E03" w:rsidRPr="00303CF0">
        <w:rPr>
          <w:rFonts w:ascii="Arial" w:hAnsi="Arial" w:cs="Arial"/>
          <w:sz w:val="24"/>
          <w:szCs w:val="24"/>
        </w:rPr>
        <w:t>.</w:t>
      </w:r>
    </w:p>
    <w:p w14:paraId="40FA8D4F" w14:textId="44D89CE5" w:rsidR="000D3702" w:rsidRPr="00940309" w:rsidRDefault="003D1E4E" w:rsidP="00E63589">
      <w:pPr>
        <w:pStyle w:val="ListParagraph"/>
        <w:numPr>
          <w:ilvl w:val="0"/>
          <w:numId w:val="2"/>
        </w:numPr>
        <w:ind w:left="567" w:hanging="567"/>
        <w:contextualSpacing w:val="0"/>
        <w:rPr>
          <w:rFonts w:ascii="Arial" w:hAnsi="Arial" w:cs="Arial"/>
          <w:sz w:val="24"/>
          <w:szCs w:val="24"/>
        </w:rPr>
      </w:pPr>
      <w:r w:rsidRPr="00303CF0">
        <w:rPr>
          <w:rFonts w:ascii="Arial" w:hAnsi="Arial" w:cs="Arial"/>
          <w:sz w:val="24"/>
          <w:szCs w:val="24"/>
        </w:rPr>
        <w:t xml:space="preserve">If the student still has </w:t>
      </w:r>
      <w:r w:rsidRPr="00940309">
        <w:rPr>
          <w:rFonts w:ascii="Arial" w:hAnsi="Arial" w:cs="Arial"/>
          <w:sz w:val="24"/>
          <w:szCs w:val="24"/>
        </w:rPr>
        <w:t xml:space="preserve">further </w:t>
      </w:r>
      <w:r w:rsidR="00BC2CFE" w:rsidRPr="00940309">
        <w:rPr>
          <w:rFonts w:ascii="Arial" w:hAnsi="Arial" w:cs="Arial"/>
          <w:sz w:val="24"/>
          <w:szCs w:val="24"/>
        </w:rPr>
        <w:t>summative</w:t>
      </w:r>
      <w:r w:rsidRPr="00940309">
        <w:rPr>
          <w:rFonts w:ascii="Arial" w:hAnsi="Arial" w:cs="Arial"/>
          <w:sz w:val="24"/>
          <w:szCs w:val="24"/>
        </w:rPr>
        <w:t xml:space="preserve"> assessed work to submit for their award, the p</w:t>
      </w:r>
      <w:r w:rsidR="000D3702" w:rsidRPr="00940309">
        <w:rPr>
          <w:rFonts w:ascii="Arial" w:hAnsi="Arial" w:cs="Arial"/>
          <w:sz w:val="24"/>
          <w:szCs w:val="24"/>
        </w:rPr>
        <w:t xml:space="preserve">rogramme leader </w:t>
      </w:r>
      <w:r w:rsidRPr="00940309">
        <w:rPr>
          <w:rFonts w:ascii="Arial" w:hAnsi="Arial" w:cs="Arial"/>
          <w:sz w:val="24"/>
          <w:szCs w:val="24"/>
        </w:rPr>
        <w:t>shall ensure that an appropriate member of staff meets with the student</w:t>
      </w:r>
      <w:r w:rsidR="00303CF0" w:rsidRPr="00940309">
        <w:rPr>
          <w:rFonts w:ascii="Arial" w:hAnsi="Arial" w:cs="Arial"/>
          <w:sz w:val="24"/>
          <w:szCs w:val="24"/>
        </w:rPr>
        <w:t xml:space="preserve"> to counsel the student on how to avoid infringing the assessment regulations in future.  The programme leader shall ensure that a note of the date and time of this meeting is kept in the </w:t>
      </w:r>
      <w:r w:rsidR="00BC2CFE" w:rsidRPr="00940309">
        <w:rPr>
          <w:rFonts w:ascii="Arial" w:hAnsi="Arial" w:cs="Arial"/>
          <w:sz w:val="24"/>
          <w:szCs w:val="24"/>
        </w:rPr>
        <w:t>student’s</w:t>
      </w:r>
      <w:r w:rsidR="00303CF0" w:rsidRPr="00940309">
        <w:rPr>
          <w:rFonts w:ascii="Arial" w:hAnsi="Arial" w:cs="Arial"/>
          <w:sz w:val="24"/>
          <w:szCs w:val="24"/>
        </w:rPr>
        <w:t xml:space="preserve"> file.</w:t>
      </w:r>
    </w:p>
    <w:p w14:paraId="40FA8D50" w14:textId="77777777" w:rsidR="000B3706" w:rsidRPr="00303CF0" w:rsidRDefault="000B3706">
      <w:pPr>
        <w:rPr>
          <w:rFonts w:ascii="Arial" w:hAnsi="Arial" w:cs="Arial"/>
          <w:sz w:val="24"/>
          <w:szCs w:val="24"/>
        </w:rPr>
      </w:pPr>
    </w:p>
    <w:p w14:paraId="40FA8D51" w14:textId="77777777" w:rsidR="000B3706" w:rsidRPr="00303CF0" w:rsidRDefault="000B3706">
      <w:pPr>
        <w:rPr>
          <w:rFonts w:ascii="Arial" w:hAnsi="Arial" w:cs="Arial"/>
          <w:sz w:val="24"/>
          <w:szCs w:val="24"/>
        </w:rPr>
      </w:pPr>
    </w:p>
    <w:sectPr w:rsidR="000B3706" w:rsidRPr="00303CF0">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89513" w14:textId="77777777" w:rsidR="005302A7" w:rsidRDefault="005302A7" w:rsidP="00630CDA">
      <w:pPr>
        <w:spacing w:after="0" w:line="240" w:lineRule="auto"/>
      </w:pPr>
      <w:r>
        <w:separator/>
      </w:r>
    </w:p>
  </w:endnote>
  <w:endnote w:type="continuationSeparator" w:id="0">
    <w:p w14:paraId="3BAA8A02" w14:textId="77777777" w:rsidR="005302A7" w:rsidRDefault="005302A7" w:rsidP="00630CDA">
      <w:pPr>
        <w:spacing w:after="0" w:line="240" w:lineRule="auto"/>
      </w:pPr>
      <w:r>
        <w:continuationSeparator/>
      </w:r>
    </w:p>
  </w:endnote>
  <w:endnote w:type="continuationNotice" w:id="1">
    <w:p w14:paraId="1A63F3A8" w14:textId="77777777" w:rsidR="005302A7" w:rsidRDefault="00530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8D58" w14:textId="77777777" w:rsidR="00A9411F" w:rsidRDefault="00A9411F">
    <w:pPr>
      <w:pStyle w:val="Footer"/>
    </w:pPr>
    <w:r>
      <w:rPr>
        <w:noProof/>
        <w:color w:val="808080" w:themeColor="background1" w:themeShade="80"/>
        <w:lang w:eastAsia="en-GB"/>
      </w:rPr>
      <mc:AlternateContent>
        <mc:Choice Requires="wpg">
          <w:drawing>
            <wp:anchor distT="0" distB="0" distL="0" distR="0" simplePos="0" relativeHeight="251658241" behindDoc="0" locked="0" layoutInCell="1" allowOverlap="1" wp14:anchorId="40FA8D59" wp14:editId="40FA8D5A">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A8D60" w14:textId="702F9057" w:rsidR="00A9411F" w:rsidRDefault="004C08C7">
                            <w:pPr>
                              <w:jc w:val="right"/>
                              <w:rPr>
                                <w:color w:val="808080" w:themeColor="background1" w:themeShade="80"/>
                              </w:rPr>
                            </w:pPr>
                            <w:r>
                              <w:rPr>
                                <w:color w:val="7F7F7F" w:themeColor="text1" w:themeTint="80"/>
                                <w:lang w:val="en-US"/>
                              </w:rPr>
                              <w:t xml:space="preserve"> </w:t>
                            </w:r>
                            <w:r w:rsidR="00263DF2">
                              <w:rPr>
                                <w:color w:val="7F7F7F" w:themeColor="text1" w:themeTint="80"/>
                                <w:lang w:val="en-US"/>
                              </w:rPr>
                              <w:t>21 July</w:t>
                            </w:r>
                            <w:r>
                              <w:rPr>
                                <w:color w:val="7F7F7F" w:themeColor="text1" w:themeTint="80"/>
                                <w:lang w:val="en-US"/>
                              </w:rPr>
                              <w:t xml:space="preserve"> 202</w:t>
                            </w:r>
                            <w:r w:rsidR="00263DF2">
                              <w:rPr>
                                <w:color w:val="7F7F7F" w:themeColor="text1" w:themeTint="80"/>
                                <w:lang w:val="en-US"/>
                              </w:rPr>
                              <w:t>6</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0FA8D59" id="Group 37" o:spid="_x0000_s1026" style="position:absolute;margin-left:416.8pt;margin-top:0;width:468pt;height:25.2pt;z-index:251658241;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40FA8D60" w14:textId="702F9057" w:rsidR="00A9411F" w:rsidRDefault="004C08C7">
                      <w:pPr>
                        <w:jc w:val="right"/>
                        <w:rPr>
                          <w:color w:val="808080" w:themeColor="background1" w:themeShade="80"/>
                        </w:rPr>
                      </w:pPr>
                      <w:r>
                        <w:rPr>
                          <w:color w:val="7F7F7F" w:themeColor="text1" w:themeTint="80"/>
                          <w:lang w:val="en-US"/>
                        </w:rPr>
                        <w:t xml:space="preserve"> </w:t>
                      </w:r>
                      <w:r w:rsidR="00263DF2">
                        <w:rPr>
                          <w:color w:val="7F7F7F" w:themeColor="text1" w:themeTint="80"/>
                          <w:lang w:val="en-US"/>
                        </w:rPr>
                        <w:t>21 July</w:t>
                      </w:r>
                      <w:r>
                        <w:rPr>
                          <w:color w:val="7F7F7F" w:themeColor="text1" w:themeTint="80"/>
                          <w:lang w:val="en-US"/>
                        </w:rPr>
                        <w:t xml:space="preserve"> 202</w:t>
                      </w:r>
                      <w:r w:rsidR="00263DF2">
                        <w:rPr>
                          <w:color w:val="7F7F7F" w:themeColor="text1" w:themeTint="80"/>
                          <w:lang w:val="en-US"/>
                        </w:rPr>
                        <w:t>6</w:t>
                      </w:r>
                    </w:p>
                  </w:txbxContent>
                </v:textbox>
              </v:shape>
              <w10:wrap type="square" anchorx="margin" anchory="margin"/>
            </v:group>
          </w:pict>
        </mc:Fallback>
      </mc:AlternateContent>
    </w:r>
    <w:r>
      <w:rPr>
        <w:noProof/>
        <w:lang w:eastAsia="en-GB"/>
      </w:rPr>
      <mc:AlternateContent>
        <mc:Choice Requires="wps">
          <w:drawing>
            <wp:anchor distT="0" distB="0" distL="0" distR="0" simplePos="0" relativeHeight="251658240" behindDoc="0" locked="0" layoutInCell="1" allowOverlap="1" wp14:anchorId="40FA8D5B" wp14:editId="40FA8D5C">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A8D61" w14:textId="77777777" w:rsidR="00A9411F" w:rsidRDefault="00A9411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873C2">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A8D5B" id="Rectangle 40" o:spid="_x0000_s1029"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0FA8D61" w14:textId="77777777" w:rsidR="00A9411F" w:rsidRDefault="00A9411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873C2">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433F8" w14:textId="77777777" w:rsidR="005302A7" w:rsidRDefault="005302A7" w:rsidP="00630CDA">
      <w:pPr>
        <w:spacing w:after="0" w:line="240" w:lineRule="auto"/>
      </w:pPr>
      <w:r>
        <w:separator/>
      </w:r>
    </w:p>
  </w:footnote>
  <w:footnote w:type="continuationSeparator" w:id="0">
    <w:p w14:paraId="4F55D252" w14:textId="77777777" w:rsidR="005302A7" w:rsidRDefault="005302A7" w:rsidP="00630CDA">
      <w:pPr>
        <w:spacing w:after="0" w:line="240" w:lineRule="auto"/>
      </w:pPr>
      <w:r>
        <w:continuationSeparator/>
      </w:r>
    </w:p>
  </w:footnote>
  <w:footnote w:type="continuationNotice" w:id="1">
    <w:p w14:paraId="00F90147" w14:textId="77777777" w:rsidR="005302A7" w:rsidRDefault="005302A7">
      <w:pPr>
        <w:spacing w:after="0" w:line="240" w:lineRule="auto"/>
      </w:pPr>
    </w:p>
  </w:footnote>
  <w:footnote w:id="2">
    <w:p w14:paraId="40FA8D5D" w14:textId="77777777" w:rsidR="00AF43B9" w:rsidRPr="00E63589" w:rsidRDefault="00AF43B9">
      <w:pPr>
        <w:pStyle w:val="FootnoteText"/>
        <w:rPr>
          <w:rFonts w:ascii="Arial" w:hAnsi="Arial" w:cs="Arial"/>
        </w:rPr>
      </w:pPr>
      <w:r w:rsidRPr="00E63589">
        <w:rPr>
          <w:rStyle w:val="FootnoteReference"/>
          <w:rFonts w:ascii="Arial" w:hAnsi="Arial" w:cs="Arial"/>
        </w:rPr>
        <w:footnoteRef/>
      </w:r>
      <w:r w:rsidRPr="00E63589">
        <w:rPr>
          <w:rFonts w:ascii="Arial" w:hAnsi="Arial" w:cs="Arial"/>
        </w:rPr>
        <w:t xml:space="preserve"> It is not reasonable to require staff to travel significant distances or to work outside their normal hours when the meeting is in response to what seems </w:t>
      </w:r>
      <w:r w:rsidRPr="00E63589">
        <w:rPr>
          <w:rFonts w:ascii="Arial" w:hAnsi="Arial" w:cs="Arial"/>
          <w:i/>
        </w:rPr>
        <w:t>prima facie</w:t>
      </w:r>
      <w:r w:rsidRPr="00E63589">
        <w:rPr>
          <w:rFonts w:ascii="Arial" w:hAnsi="Arial" w:cs="Arial"/>
        </w:rPr>
        <w:t xml:space="preserve"> to be an instance of misconduct on the part of the student.</w:t>
      </w:r>
    </w:p>
  </w:footnote>
  <w:footnote w:id="3">
    <w:p w14:paraId="40FA8D5E" w14:textId="583C4457" w:rsidR="00630CDA" w:rsidRPr="00E63589" w:rsidRDefault="00630CDA" w:rsidP="004C15BC">
      <w:pPr>
        <w:pStyle w:val="FootnoteText"/>
        <w:rPr>
          <w:rFonts w:ascii="Arial" w:hAnsi="Arial" w:cs="Arial"/>
        </w:rPr>
      </w:pPr>
      <w:r w:rsidRPr="00E63589">
        <w:rPr>
          <w:rStyle w:val="FootnoteReference"/>
          <w:rFonts w:ascii="Arial" w:hAnsi="Arial" w:cs="Arial"/>
        </w:rPr>
        <w:footnoteRef/>
      </w:r>
      <w:r w:rsidRPr="00E63589">
        <w:rPr>
          <w:rFonts w:ascii="Arial" w:hAnsi="Arial" w:cs="Arial"/>
        </w:rPr>
        <w:t xml:space="preserve"> </w:t>
      </w:r>
      <w:r w:rsidR="004C15BC" w:rsidRPr="00E63589">
        <w:rPr>
          <w:rFonts w:ascii="Arial" w:hAnsi="Arial" w:cs="Arial"/>
        </w:rPr>
        <w:t xml:space="preserve">It </w:t>
      </w:r>
      <w:r w:rsidR="00AF43B9" w:rsidRPr="00E63589">
        <w:rPr>
          <w:rFonts w:ascii="Arial" w:hAnsi="Arial" w:cs="Arial"/>
        </w:rPr>
        <w:t>is highly likely</w:t>
      </w:r>
      <w:r w:rsidR="004C15BC" w:rsidRPr="00E63589">
        <w:rPr>
          <w:rFonts w:ascii="Arial" w:hAnsi="Arial" w:cs="Arial"/>
        </w:rPr>
        <w:t xml:space="preserve"> that the TEI could offer the opportunity for one person to be present via video conferencing.  </w:t>
      </w:r>
      <w:r w:rsidR="00140219" w:rsidRPr="00E63589">
        <w:rPr>
          <w:rFonts w:ascii="Arial" w:hAnsi="Arial" w:cs="Arial"/>
        </w:rPr>
        <w:t>However,</w:t>
      </w:r>
      <w:r w:rsidR="004C15BC" w:rsidRPr="00E63589">
        <w:rPr>
          <w:rFonts w:ascii="Arial" w:hAnsi="Arial" w:cs="Arial"/>
        </w:rPr>
        <w:t xml:space="preserve"> it should not be assumed the multiple people could be present in this way, nor that the student </w:t>
      </w:r>
      <w:r w:rsidR="00A02478" w:rsidRPr="00E63589">
        <w:rPr>
          <w:rFonts w:ascii="Arial" w:hAnsi="Arial" w:cs="Arial"/>
        </w:rPr>
        <w:t>would have easy access to the technology they would need to participate in this way</w:t>
      </w:r>
      <w:r w:rsidR="004C15BC" w:rsidRPr="00E63589">
        <w:rPr>
          <w:rFonts w:ascii="Arial" w:hAnsi="Arial" w:cs="Arial"/>
        </w:rPr>
        <w:t>.</w:t>
      </w:r>
      <w:r w:rsidRPr="00E63589">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22044"/>
    <w:multiLevelType w:val="hybridMultilevel"/>
    <w:tmpl w:val="074EA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EF7627"/>
    <w:multiLevelType w:val="hybridMultilevel"/>
    <w:tmpl w:val="E856C7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8675306">
    <w:abstractNumId w:val="0"/>
  </w:num>
  <w:num w:numId="2" w16cid:durableId="1202792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D9"/>
    <w:rsid w:val="00031CA7"/>
    <w:rsid w:val="000B3706"/>
    <w:rsid w:val="000D1DB5"/>
    <w:rsid w:val="000D3702"/>
    <w:rsid w:val="00140219"/>
    <w:rsid w:val="001519C1"/>
    <w:rsid w:val="001C1F43"/>
    <w:rsid w:val="001C4316"/>
    <w:rsid w:val="001E6B28"/>
    <w:rsid w:val="001F0D97"/>
    <w:rsid w:val="001F2268"/>
    <w:rsid w:val="002146FC"/>
    <w:rsid w:val="00263DF2"/>
    <w:rsid w:val="002A3CCA"/>
    <w:rsid w:val="002C0AFA"/>
    <w:rsid w:val="002D7823"/>
    <w:rsid w:val="002E6FF8"/>
    <w:rsid w:val="00303CF0"/>
    <w:rsid w:val="00337AD3"/>
    <w:rsid w:val="003A3518"/>
    <w:rsid w:val="003B2DCD"/>
    <w:rsid w:val="003C311E"/>
    <w:rsid w:val="003D1E4E"/>
    <w:rsid w:val="00401F57"/>
    <w:rsid w:val="0041711E"/>
    <w:rsid w:val="00451642"/>
    <w:rsid w:val="00471A86"/>
    <w:rsid w:val="0048090C"/>
    <w:rsid w:val="004C08C7"/>
    <w:rsid w:val="004C15BC"/>
    <w:rsid w:val="004E2125"/>
    <w:rsid w:val="005302A7"/>
    <w:rsid w:val="00553662"/>
    <w:rsid w:val="00553CD9"/>
    <w:rsid w:val="0059310E"/>
    <w:rsid w:val="005D5905"/>
    <w:rsid w:val="006102B5"/>
    <w:rsid w:val="00610762"/>
    <w:rsid w:val="006201BF"/>
    <w:rsid w:val="00630CDA"/>
    <w:rsid w:val="0065518A"/>
    <w:rsid w:val="00674348"/>
    <w:rsid w:val="006873C2"/>
    <w:rsid w:val="0069604B"/>
    <w:rsid w:val="006E6BCF"/>
    <w:rsid w:val="00732E06"/>
    <w:rsid w:val="00751297"/>
    <w:rsid w:val="007659B3"/>
    <w:rsid w:val="00787992"/>
    <w:rsid w:val="00791CA7"/>
    <w:rsid w:val="007F3088"/>
    <w:rsid w:val="0082585C"/>
    <w:rsid w:val="00834901"/>
    <w:rsid w:val="00854729"/>
    <w:rsid w:val="00861E9F"/>
    <w:rsid w:val="00876C8C"/>
    <w:rsid w:val="008D09B1"/>
    <w:rsid w:val="008E6394"/>
    <w:rsid w:val="009059AD"/>
    <w:rsid w:val="00907678"/>
    <w:rsid w:val="00916D2B"/>
    <w:rsid w:val="00940309"/>
    <w:rsid w:val="00970D35"/>
    <w:rsid w:val="00973854"/>
    <w:rsid w:val="0097413B"/>
    <w:rsid w:val="009B425B"/>
    <w:rsid w:val="009E7FC9"/>
    <w:rsid w:val="00A02478"/>
    <w:rsid w:val="00A156DB"/>
    <w:rsid w:val="00A63E03"/>
    <w:rsid w:val="00A857D6"/>
    <w:rsid w:val="00A9411F"/>
    <w:rsid w:val="00A946FD"/>
    <w:rsid w:val="00AF30F5"/>
    <w:rsid w:val="00AF43B9"/>
    <w:rsid w:val="00B06E48"/>
    <w:rsid w:val="00B1084D"/>
    <w:rsid w:val="00B45284"/>
    <w:rsid w:val="00B55713"/>
    <w:rsid w:val="00B5575E"/>
    <w:rsid w:val="00B81FA6"/>
    <w:rsid w:val="00BC2CFE"/>
    <w:rsid w:val="00BD348E"/>
    <w:rsid w:val="00C0080E"/>
    <w:rsid w:val="00C1022F"/>
    <w:rsid w:val="00C751A4"/>
    <w:rsid w:val="00C945F4"/>
    <w:rsid w:val="00CD7230"/>
    <w:rsid w:val="00CE017F"/>
    <w:rsid w:val="00D5146F"/>
    <w:rsid w:val="00D71143"/>
    <w:rsid w:val="00DC47AA"/>
    <w:rsid w:val="00DC6AFB"/>
    <w:rsid w:val="00E02E6D"/>
    <w:rsid w:val="00E5013E"/>
    <w:rsid w:val="00E63589"/>
    <w:rsid w:val="00E732F8"/>
    <w:rsid w:val="00E928A1"/>
    <w:rsid w:val="00EC40E2"/>
    <w:rsid w:val="00F26BC1"/>
    <w:rsid w:val="00F6361C"/>
    <w:rsid w:val="00F66C71"/>
    <w:rsid w:val="00F77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A8D3E"/>
  <w15:docId w15:val="{A5D73E34-643A-4E7E-A09A-8674CC6B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3CD9"/>
    <w:rPr>
      <w:color w:val="0000FF" w:themeColor="hyperlink"/>
      <w:u w:val="single"/>
    </w:rPr>
  </w:style>
  <w:style w:type="paragraph" w:styleId="ListParagraph">
    <w:name w:val="List Paragraph"/>
    <w:basedOn w:val="Normal"/>
    <w:uiPriority w:val="34"/>
    <w:qFormat/>
    <w:rsid w:val="00E02E6D"/>
    <w:pPr>
      <w:ind w:left="720"/>
      <w:contextualSpacing/>
    </w:pPr>
  </w:style>
  <w:style w:type="paragraph" w:styleId="FootnoteText">
    <w:name w:val="footnote text"/>
    <w:basedOn w:val="Normal"/>
    <w:link w:val="FootnoteTextChar"/>
    <w:uiPriority w:val="99"/>
    <w:unhideWhenUsed/>
    <w:rsid w:val="00630CDA"/>
    <w:pPr>
      <w:spacing w:after="0" w:line="240" w:lineRule="auto"/>
    </w:pPr>
    <w:rPr>
      <w:sz w:val="20"/>
      <w:szCs w:val="20"/>
    </w:rPr>
  </w:style>
  <w:style w:type="character" w:customStyle="1" w:styleId="FootnoteTextChar">
    <w:name w:val="Footnote Text Char"/>
    <w:basedOn w:val="DefaultParagraphFont"/>
    <w:link w:val="FootnoteText"/>
    <w:uiPriority w:val="99"/>
    <w:rsid w:val="00630CDA"/>
    <w:rPr>
      <w:sz w:val="20"/>
      <w:szCs w:val="20"/>
    </w:rPr>
  </w:style>
  <w:style w:type="character" w:styleId="FootnoteReference">
    <w:name w:val="footnote reference"/>
    <w:basedOn w:val="DefaultParagraphFont"/>
    <w:uiPriority w:val="99"/>
    <w:semiHidden/>
    <w:unhideWhenUsed/>
    <w:rsid w:val="00630CDA"/>
    <w:rPr>
      <w:vertAlign w:val="superscript"/>
    </w:rPr>
  </w:style>
  <w:style w:type="paragraph" w:styleId="Header">
    <w:name w:val="header"/>
    <w:basedOn w:val="Normal"/>
    <w:link w:val="HeaderChar"/>
    <w:uiPriority w:val="99"/>
    <w:unhideWhenUsed/>
    <w:rsid w:val="00A94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11F"/>
  </w:style>
  <w:style w:type="paragraph" w:styleId="Footer">
    <w:name w:val="footer"/>
    <w:basedOn w:val="Normal"/>
    <w:link w:val="FooterChar"/>
    <w:uiPriority w:val="99"/>
    <w:unhideWhenUsed/>
    <w:rsid w:val="00A94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11F"/>
  </w:style>
  <w:style w:type="character" w:styleId="UnresolvedMention">
    <w:name w:val="Unresolved Mention"/>
    <w:basedOn w:val="DefaultParagraphFont"/>
    <w:uiPriority w:val="99"/>
    <w:semiHidden/>
    <w:unhideWhenUsed/>
    <w:rsid w:val="00916D2B"/>
    <w:rPr>
      <w:color w:val="605E5C"/>
      <w:shd w:val="clear" w:color="auto" w:fill="E1DFDD"/>
    </w:rPr>
  </w:style>
  <w:style w:type="character" w:styleId="FollowedHyperlink">
    <w:name w:val="FollowedHyperlink"/>
    <w:basedOn w:val="DefaultParagraphFont"/>
    <w:uiPriority w:val="99"/>
    <w:semiHidden/>
    <w:unhideWhenUsed/>
    <w:rsid w:val="002146FC"/>
    <w:rPr>
      <w:color w:val="800080" w:themeColor="followedHyperlink"/>
      <w:u w:val="single"/>
    </w:rPr>
  </w:style>
  <w:style w:type="paragraph" w:styleId="Revision">
    <w:name w:val="Revision"/>
    <w:hidden/>
    <w:uiPriority w:val="99"/>
    <w:semiHidden/>
    <w:rsid w:val="00EC40E2"/>
    <w:pPr>
      <w:spacing w:after="0" w:line="240" w:lineRule="auto"/>
    </w:pPr>
  </w:style>
  <w:style w:type="character" w:styleId="CommentReference">
    <w:name w:val="annotation reference"/>
    <w:basedOn w:val="DefaultParagraphFont"/>
    <w:uiPriority w:val="99"/>
    <w:semiHidden/>
    <w:unhideWhenUsed/>
    <w:rsid w:val="00907678"/>
    <w:rPr>
      <w:sz w:val="16"/>
      <w:szCs w:val="16"/>
    </w:rPr>
  </w:style>
  <w:style w:type="paragraph" w:styleId="CommentText">
    <w:name w:val="annotation text"/>
    <w:basedOn w:val="Normal"/>
    <w:link w:val="CommentTextChar"/>
    <w:uiPriority w:val="99"/>
    <w:unhideWhenUsed/>
    <w:rsid w:val="00907678"/>
    <w:pPr>
      <w:spacing w:line="240" w:lineRule="auto"/>
    </w:pPr>
    <w:rPr>
      <w:sz w:val="20"/>
      <w:szCs w:val="20"/>
    </w:rPr>
  </w:style>
  <w:style w:type="character" w:customStyle="1" w:styleId="CommentTextChar">
    <w:name w:val="Comment Text Char"/>
    <w:basedOn w:val="DefaultParagraphFont"/>
    <w:link w:val="CommentText"/>
    <w:uiPriority w:val="99"/>
    <w:rsid w:val="00907678"/>
    <w:rPr>
      <w:sz w:val="20"/>
      <w:szCs w:val="20"/>
    </w:rPr>
  </w:style>
  <w:style w:type="paragraph" w:styleId="CommentSubject">
    <w:name w:val="annotation subject"/>
    <w:basedOn w:val="CommentText"/>
    <w:next w:val="CommentText"/>
    <w:link w:val="CommentSubjectChar"/>
    <w:uiPriority w:val="99"/>
    <w:semiHidden/>
    <w:unhideWhenUsed/>
    <w:rsid w:val="00907678"/>
    <w:rPr>
      <w:b/>
      <w:bCs/>
    </w:rPr>
  </w:style>
  <w:style w:type="character" w:customStyle="1" w:styleId="CommentSubjectChar">
    <w:name w:val="Comment Subject Char"/>
    <w:basedOn w:val="CommentTextChar"/>
    <w:link w:val="CommentSubject"/>
    <w:uiPriority w:val="99"/>
    <w:semiHidden/>
    <w:rsid w:val="009076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82127">
      <w:bodyDiv w:val="1"/>
      <w:marLeft w:val="0"/>
      <w:marRight w:val="0"/>
      <w:marTop w:val="0"/>
      <w:marBottom w:val="0"/>
      <w:divBdr>
        <w:top w:val="none" w:sz="0" w:space="0" w:color="auto"/>
        <w:left w:val="none" w:sz="0" w:space="0" w:color="auto"/>
        <w:bottom w:val="none" w:sz="0" w:space="0" w:color="auto"/>
        <w:right w:val="none" w:sz="0" w:space="0" w:color="auto"/>
      </w:divBdr>
    </w:div>
    <w:div w:id="959842663">
      <w:bodyDiv w:val="1"/>
      <w:marLeft w:val="0"/>
      <w:marRight w:val="0"/>
      <w:marTop w:val="0"/>
      <w:marBottom w:val="0"/>
      <w:divBdr>
        <w:top w:val="none" w:sz="0" w:space="0" w:color="auto"/>
        <w:left w:val="none" w:sz="0" w:space="0" w:color="auto"/>
        <w:bottom w:val="none" w:sz="0" w:space="0" w:color="auto"/>
        <w:right w:val="none" w:sz="0" w:space="0" w:color="auto"/>
      </w:divBdr>
    </w:div>
    <w:div w:id="1118992399">
      <w:bodyDiv w:val="1"/>
      <w:marLeft w:val="0"/>
      <w:marRight w:val="0"/>
      <w:marTop w:val="0"/>
      <w:marBottom w:val="0"/>
      <w:divBdr>
        <w:top w:val="none" w:sz="0" w:space="0" w:color="auto"/>
        <w:left w:val="none" w:sz="0" w:space="0" w:color="auto"/>
        <w:bottom w:val="none" w:sz="0" w:space="0" w:color="auto"/>
        <w:right w:val="none" w:sz="0" w:space="0" w:color="auto"/>
      </w:divBdr>
    </w:div>
    <w:div w:id="1438793706">
      <w:bodyDiv w:val="1"/>
      <w:marLeft w:val="0"/>
      <w:marRight w:val="0"/>
      <w:marTop w:val="0"/>
      <w:marBottom w:val="0"/>
      <w:divBdr>
        <w:top w:val="none" w:sz="0" w:space="0" w:color="auto"/>
        <w:left w:val="none" w:sz="0" w:space="0" w:color="auto"/>
        <w:bottom w:val="none" w:sz="0" w:space="0" w:color="auto"/>
        <w:right w:val="none" w:sz="0" w:space="0" w:color="auto"/>
      </w:divBdr>
    </w:div>
    <w:div w:id="162932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urham.ac.uk/about-us/governance/governance-documentation/statutes-ordinances-and-regulations/general-regul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rham.ac.uk/departments/academic/common-awards/policies-processes/assessment/academic-mis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urham.ac.uk/departments/academic/common-awards/policies-processes/assessment/academic-misconductai-policy-and-guidanc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rham.ac.uk/departments/academic/common-awards/policies-processes/assessment/academic-misconductai-policy-and-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2022-10-13T00:00:00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89f6b8f6ca6ff248e9d4c564a076404f">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3ce39c72d30524e50e388bbbac4cc5f"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f9fa2c-db2b-4e85-80bb-b1ff3f675519}"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116d5b-396f-4e4a-83ba-9442a2ac4a70">
      <Terms xmlns="http://schemas.microsoft.com/office/infopath/2007/PartnerControls"/>
    </lcf76f155ced4ddcb4097134ff3c332f>
    <TaxCatchAll xmlns="ac15c9f3-89de-41f0-808e-0d6a677934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BE92F8-6612-4AA6-86AF-C6ECD1A6CEE8}"/>
</file>

<file path=customXml/itemProps3.xml><?xml version="1.0" encoding="utf-8"?>
<ds:datastoreItem xmlns:ds="http://schemas.openxmlformats.org/officeDocument/2006/customXml" ds:itemID="{D31582A8-B01E-44A2-A304-E926A53E2CFC}">
  <ds:schemaRefs>
    <ds:schemaRef ds:uri="http://schemas.microsoft.com/office/2006/metadata/properties"/>
    <ds:schemaRef ds:uri="http://schemas.microsoft.com/office/infopath/2007/PartnerControls"/>
    <ds:schemaRef ds:uri="2f116d5b-396f-4e4a-83ba-9442a2ac4a70"/>
    <ds:schemaRef ds:uri="ac15c9f3-89de-41f0-808e-0d6a6779343a"/>
  </ds:schemaRefs>
</ds:datastoreItem>
</file>

<file path=customXml/itemProps4.xml><?xml version="1.0" encoding="utf-8"?>
<ds:datastoreItem xmlns:ds="http://schemas.openxmlformats.org/officeDocument/2006/customXml" ds:itemID="{718089B9-7909-4D6D-9782-CBD3D45C04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5480</Characters>
  <Application>Microsoft Office Word</Application>
  <DocSecurity>0</DocSecurity>
  <Lines>121</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Beech-Gruneberg, Keith</dc:creator>
  <cp:lastModifiedBy>Academic Registrar</cp:lastModifiedBy>
  <cp:revision>2</cp:revision>
  <cp:lastPrinted>2015-12-07T14:32:00Z</cp:lastPrinted>
  <dcterms:created xsi:type="dcterms:W3CDTF">2026-07-21T08:36:00Z</dcterms:created>
  <dcterms:modified xsi:type="dcterms:W3CDTF">2026-07-21T08:36:00Z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MediaServiceImageTags">
    <vt:lpwstr/>
  </property>
</Properties>
</file>