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18204" w14:textId="77777777" w:rsidR="004D3AFD" w:rsidRDefault="004D3AFD" w:rsidP="007620E4">
      <w:pPr>
        <w:rPr>
          <w:rFonts w:ascii="Arial" w:hAnsi="Arial" w:cs="Arial"/>
          <w:b/>
          <w:sz w:val="32"/>
          <w:szCs w:val="32"/>
        </w:rPr>
      </w:pPr>
    </w:p>
    <w:p w14:paraId="59D18205" w14:textId="77777777" w:rsidR="007620E4" w:rsidRPr="0002095F" w:rsidRDefault="00016C35" w:rsidP="007620E4">
      <w:pPr>
        <w:rPr>
          <w:rFonts w:ascii="Arial" w:hAnsi="Arial" w:cs="Arial"/>
          <w:b/>
          <w:sz w:val="32"/>
          <w:szCs w:val="32"/>
        </w:rPr>
      </w:pPr>
      <w:r w:rsidRPr="0002095F">
        <w:rPr>
          <w:rFonts w:ascii="Arial" w:hAnsi="Arial" w:cs="Arial"/>
          <w:b/>
          <w:noProof/>
          <w:sz w:val="32"/>
          <w:szCs w:val="32"/>
          <w:lang w:eastAsia="en-GB"/>
        </w:rPr>
        <w:drawing>
          <wp:anchor distT="0" distB="0" distL="114300" distR="114300" simplePos="0" relativeHeight="251659264" behindDoc="1" locked="0" layoutInCell="1" allowOverlap="1" wp14:anchorId="59D1822E" wp14:editId="59D1822F">
            <wp:simplePos x="0" y="0"/>
            <wp:positionH relativeFrom="column">
              <wp:posOffset>5057775</wp:posOffset>
            </wp:positionH>
            <wp:positionV relativeFrom="paragraph">
              <wp:posOffset>-691219</wp:posOffset>
            </wp:positionV>
            <wp:extent cx="1293353" cy="950026"/>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3353" cy="950026"/>
                    </a:xfrm>
                    <a:prstGeom prst="rect">
                      <a:avLst/>
                    </a:prstGeom>
                  </pic:spPr>
                </pic:pic>
              </a:graphicData>
            </a:graphic>
            <wp14:sizeRelH relativeFrom="page">
              <wp14:pctWidth>0</wp14:pctWidth>
            </wp14:sizeRelH>
            <wp14:sizeRelV relativeFrom="page">
              <wp14:pctHeight>0</wp14:pctHeight>
            </wp14:sizeRelV>
          </wp:anchor>
        </w:drawing>
      </w:r>
      <w:r w:rsidR="007620E4" w:rsidRPr="0002095F">
        <w:rPr>
          <w:rFonts w:ascii="Arial" w:hAnsi="Arial" w:cs="Arial"/>
          <w:b/>
          <w:sz w:val="32"/>
          <w:szCs w:val="32"/>
        </w:rPr>
        <w:t xml:space="preserve">6. South Central </w:t>
      </w:r>
      <w:r w:rsidR="0082474D" w:rsidRPr="0002095F">
        <w:rPr>
          <w:rFonts w:ascii="Arial" w:hAnsi="Arial" w:cs="Arial"/>
          <w:b/>
          <w:sz w:val="32"/>
          <w:szCs w:val="32"/>
        </w:rPr>
        <w:t>TEI</w:t>
      </w:r>
      <w:r w:rsidR="007620E4" w:rsidRPr="0002095F">
        <w:rPr>
          <w:rFonts w:ascii="Arial" w:hAnsi="Arial" w:cs="Arial"/>
          <w:b/>
          <w:sz w:val="32"/>
          <w:szCs w:val="32"/>
        </w:rPr>
        <w:t xml:space="preserve">: Programme management </w:t>
      </w:r>
      <w:r w:rsidR="0002095F">
        <w:rPr>
          <w:rFonts w:ascii="Arial" w:hAnsi="Arial" w:cs="Arial"/>
          <w:b/>
          <w:sz w:val="32"/>
          <w:szCs w:val="32"/>
        </w:rPr>
        <w:br/>
      </w:r>
      <w:r w:rsidR="007620E4" w:rsidRPr="0002095F">
        <w:rPr>
          <w:rFonts w:ascii="Arial" w:hAnsi="Arial" w:cs="Arial"/>
          <w:b/>
          <w:sz w:val="32"/>
          <w:szCs w:val="32"/>
        </w:rPr>
        <w:t>and enhancement</w:t>
      </w:r>
    </w:p>
    <w:p w14:paraId="59D18206" w14:textId="77777777" w:rsidR="007620E4" w:rsidRDefault="007620E4" w:rsidP="007620E4">
      <w:pPr>
        <w:rPr>
          <w:rFonts w:ascii="Arial" w:hAnsi="Arial" w:cs="Arial"/>
        </w:rPr>
      </w:pPr>
    </w:p>
    <w:p w14:paraId="59D18207" w14:textId="77777777" w:rsidR="007620E4" w:rsidRPr="00DC5288" w:rsidRDefault="007620E4" w:rsidP="007620E4">
      <w:pPr>
        <w:jc w:val="both"/>
        <w:rPr>
          <w:rFonts w:ascii="Arial" w:hAnsi="Arial" w:cs="Arial"/>
          <w:b/>
          <w:bCs/>
        </w:rPr>
      </w:pPr>
      <w:r w:rsidRPr="00DC5288">
        <w:rPr>
          <w:rFonts w:ascii="Arial" w:hAnsi="Arial" w:cs="Arial"/>
          <w:b/>
          <w:bCs/>
        </w:rPr>
        <w:t>6.1</w:t>
      </w:r>
      <w:r w:rsidRPr="00DC5288">
        <w:rPr>
          <w:rFonts w:ascii="Arial" w:hAnsi="Arial" w:cs="Arial"/>
          <w:b/>
          <w:bCs/>
        </w:rPr>
        <w:tab/>
        <w:t>Quality assurance</w:t>
      </w:r>
      <w:r>
        <w:rPr>
          <w:rFonts w:ascii="Arial" w:hAnsi="Arial" w:cs="Arial"/>
          <w:b/>
          <w:bCs/>
        </w:rPr>
        <w:t xml:space="preserve"> and enhancement</w:t>
      </w:r>
    </w:p>
    <w:p w14:paraId="59D18208" w14:textId="77777777" w:rsidR="007620E4" w:rsidRPr="00DC5288" w:rsidRDefault="007620E4" w:rsidP="007620E4">
      <w:pPr>
        <w:jc w:val="both"/>
        <w:rPr>
          <w:rFonts w:ascii="Arial" w:hAnsi="Arial" w:cs="Arial"/>
        </w:rPr>
      </w:pPr>
      <w:r w:rsidRPr="00DC5288">
        <w:rPr>
          <w:rFonts w:ascii="Arial" w:hAnsi="Arial" w:cs="Arial"/>
        </w:rPr>
        <w:t>The quality of the programme and the student experience is the responsibility of all staff with any input into it.  Monitoring of the quality takes place in various ways, including:</w:t>
      </w:r>
    </w:p>
    <w:p w14:paraId="59D18209" w14:textId="77777777" w:rsidR="007620E4" w:rsidRDefault="007620E4" w:rsidP="0002095F">
      <w:pPr>
        <w:numPr>
          <w:ilvl w:val="0"/>
          <w:numId w:val="4"/>
        </w:numPr>
        <w:spacing w:after="0"/>
        <w:jc w:val="both"/>
        <w:rPr>
          <w:rFonts w:ascii="Arial" w:hAnsi="Arial" w:cs="Arial"/>
        </w:rPr>
      </w:pPr>
      <w:r w:rsidRPr="00DC5288">
        <w:rPr>
          <w:rFonts w:ascii="Arial" w:hAnsi="Arial" w:cs="Arial"/>
        </w:rPr>
        <w:t>informal and formal module and programme evaluations by staff and students</w:t>
      </w:r>
      <w:r>
        <w:rPr>
          <w:rFonts w:ascii="Arial" w:hAnsi="Arial" w:cs="Arial"/>
        </w:rPr>
        <w:t>, including some processes carried out in line with formal University expectations</w:t>
      </w:r>
    </w:p>
    <w:p w14:paraId="59D1820A" w14:textId="77777777" w:rsidR="007620E4" w:rsidRPr="00DC5288" w:rsidRDefault="007620E4" w:rsidP="0002095F">
      <w:pPr>
        <w:numPr>
          <w:ilvl w:val="0"/>
          <w:numId w:val="4"/>
        </w:numPr>
        <w:spacing w:after="0"/>
        <w:jc w:val="both"/>
        <w:rPr>
          <w:rFonts w:ascii="Arial" w:hAnsi="Arial" w:cs="Arial"/>
        </w:rPr>
      </w:pPr>
      <w:r>
        <w:rPr>
          <w:rFonts w:ascii="Arial" w:hAnsi="Arial" w:cs="Arial"/>
        </w:rPr>
        <w:t xml:space="preserve">peer review of teaching staff and moderation of marking (including some moderation of marking in </w:t>
      </w:r>
      <w:r w:rsidR="001048EE">
        <w:rPr>
          <w:rFonts w:ascii="Arial" w:hAnsi="Arial" w:cs="Arial"/>
        </w:rPr>
        <w:t>your centre of study</w:t>
      </w:r>
      <w:r>
        <w:rPr>
          <w:rFonts w:ascii="Arial" w:hAnsi="Arial" w:cs="Arial"/>
        </w:rPr>
        <w:t xml:space="preserve"> by staff from other centres within the </w:t>
      </w:r>
      <w:r w:rsidR="0082474D">
        <w:rPr>
          <w:rFonts w:ascii="Arial" w:hAnsi="Arial" w:cs="Arial"/>
        </w:rPr>
        <w:t>TEI</w:t>
      </w:r>
      <w:r>
        <w:rPr>
          <w:rFonts w:ascii="Arial" w:hAnsi="Arial" w:cs="Arial"/>
        </w:rPr>
        <w:t>)</w:t>
      </w:r>
    </w:p>
    <w:p w14:paraId="59D1820B" w14:textId="77777777" w:rsidR="007620E4" w:rsidRPr="00DC5288" w:rsidRDefault="007620E4" w:rsidP="0002095F">
      <w:pPr>
        <w:numPr>
          <w:ilvl w:val="0"/>
          <w:numId w:val="4"/>
        </w:numPr>
        <w:spacing w:after="0"/>
        <w:jc w:val="both"/>
        <w:rPr>
          <w:rFonts w:ascii="Arial" w:hAnsi="Arial" w:cs="Arial"/>
        </w:rPr>
      </w:pPr>
      <w:r>
        <w:rPr>
          <w:rFonts w:ascii="Arial" w:hAnsi="Arial" w:cs="Arial"/>
        </w:rPr>
        <w:t xml:space="preserve">involvement of </w:t>
      </w:r>
      <w:r w:rsidRPr="00DC5288">
        <w:rPr>
          <w:rFonts w:ascii="Arial" w:hAnsi="Arial" w:cs="Arial"/>
        </w:rPr>
        <w:t>external examiner</w:t>
      </w:r>
      <w:r>
        <w:rPr>
          <w:rFonts w:ascii="Arial" w:hAnsi="Arial" w:cs="Arial"/>
        </w:rPr>
        <w:t>s who each year produce</w:t>
      </w:r>
      <w:r w:rsidRPr="00DC5288">
        <w:rPr>
          <w:rFonts w:ascii="Arial" w:hAnsi="Arial" w:cs="Arial"/>
        </w:rPr>
        <w:t xml:space="preserve"> report</w:t>
      </w:r>
      <w:r>
        <w:rPr>
          <w:rFonts w:ascii="Arial" w:hAnsi="Arial" w:cs="Arial"/>
        </w:rPr>
        <w:t>s</w:t>
      </w:r>
      <w:r w:rsidRPr="00DC5288">
        <w:rPr>
          <w:rFonts w:ascii="Arial" w:hAnsi="Arial" w:cs="Arial"/>
        </w:rPr>
        <w:t xml:space="preserve"> on the programme to which a formal response is made</w:t>
      </w:r>
    </w:p>
    <w:p w14:paraId="59D1820C" w14:textId="77777777" w:rsidR="007620E4" w:rsidRDefault="007620E4" w:rsidP="0002095F">
      <w:pPr>
        <w:numPr>
          <w:ilvl w:val="0"/>
          <w:numId w:val="4"/>
        </w:numPr>
        <w:spacing w:after="0"/>
        <w:jc w:val="both"/>
        <w:rPr>
          <w:rFonts w:ascii="Arial" w:hAnsi="Arial" w:cs="Arial"/>
        </w:rPr>
      </w:pPr>
      <w:r w:rsidRPr="00DC5288">
        <w:rPr>
          <w:rFonts w:ascii="Arial" w:hAnsi="Arial" w:cs="Arial"/>
        </w:rPr>
        <w:t>following rigorous University procedures in the event of significant changes to the programme.</w:t>
      </w:r>
    </w:p>
    <w:p w14:paraId="59D1820D" w14:textId="77777777" w:rsidR="007620E4" w:rsidRDefault="007620E4" w:rsidP="0002095F">
      <w:pPr>
        <w:spacing w:after="0"/>
        <w:jc w:val="both"/>
        <w:rPr>
          <w:rFonts w:ascii="Arial" w:hAnsi="Arial" w:cs="Arial"/>
        </w:rPr>
      </w:pPr>
    </w:p>
    <w:p w14:paraId="59D1820E" w14:textId="77777777" w:rsidR="007620E4" w:rsidRDefault="007620E4" w:rsidP="0002095F">
      <w:pPr>
        <w:spacing w:after="0"/>
        <w:jc w:val="both"/>
        <w:rPr>
          <w:rFonts w:ascii="Arial" w:hAnsi="Arial" w:cs="Arial"/>
        </w:rPr>
      </w:pPr>
      <w:r>
        <w:rPr>
          <w:rFonts w:ascii="Arial" w:hAnsi="Arial" w:cs="Arial"/>
        </w:rPr>
        <w:t>It is important that we hear your views both about what is currently working well or less well for you, and about ways in which the programme might develop.  You will be given formal opportunities to express your views, for example through end-of-module questionnaires about that module, or an annual survey of all students on the programme.  You can also express your views informally to members of staff.  You are represented on the committees which oversee the awards, including reviewing student feedback that has been offered (see below), so can express your views to and through your representatives – or indeed perhaps become a student representative yourself.  You can also find out from your representatives (and from staff) what has been said at these meetings, and so how particular issues have been dealt with.</w:t>
      </w:r>
    </w:p>
    <w:p w14:paraId="59D1820F" w14:textId="77777777" w:rsidR="007620E4" w:rsidRDefault="007620E4" w:rsidP="007620E4">
      <w:pPr>
        <w:spacing w:after="0" w:line="240" w:lineRule="auto"/>
        <w:jc w:val="both"/>
        <w:rPr>
          <w:rFonts w:ascii="Arial" w:hAnsi="Arial" w:cs="Arial"/>
        </w:rPr>
      </w:pPr>
    </w:p>
    <w:p w14:paraId="59D18210" w14:textId="77777777" w:rsidR="007620E4" w:rsidRPr="008F7EFC" w:rsidRDefault="007620E4" w:rsidP="007620E4">
      <w:pPr>
        <w:spacing w:after="0" w:line="240" w:lineRule="auto"/>
        <w:jc w:val="both"/>
        <w:rPr>
          <w:rFonts w:ascii="Arial" w:hAnsi="Arial" w:cs="Arial"/>
        </w:rPr>
      </w:pPr>
    </w:p>
    <w:p w14:paraId="59D18211" w14:textId="77777777" w:rsidR="007620E4" w:rsidRPr="00D76E08" w:rsidRDefault="007620E4" w:rsidP="007620E4">
      <w:pPr>
        <w:rPr>
          <w:rFonts w:ascii="Arial" w:hAnsi="Arial" w:cs="Arial"/>
          <w:b/>
        </w:rPr>
      </w:pPr>
      <w:proofErr w:type="gramStart"/>
      <w:r w:rsidRPr="00D76E08">
        <w:rPr>
          <w:rFonts w:ascii="Arial" w:hAnsi="Arial" w:cs="Arial"/>
          <w:b/>
        </w:rPr>
        <w:t>6.</w:t>
      </w:r>
      <w:r>
        <w:rPr>
          <w:rFonts w:ascii="Arial" w:hAnsi="Arial" w:cs="Arial"/>
          <w:b/>
        </w:rPr>
        <w:t>2</w:t>
      </w:r>
      <w:r w:rsidRPr="00D76E08">
        <w:rPr>
          <w:rFonts w:ascii="Arial" w:hAnsi="Arial" w:cs="Arial"/>
          <w:b/>
        </w:rPr>
        <w:t xml:space="preserve">  The</w:t>
      </w:r>
      <w:proofErr w:type="gramEnd"/>
      <w:r w:rsidRPr="00D76E08">
        <w:rPr>
          <w:rFonts w:ascii="Arial" w:hAnsi="Arial" w:cs="Arial"/>
          <w:b/>
        </w:rPr>
        <w:t xml:space="preserve"> Common Awards Management Board</w:t>
      </w:r>
    </w:p>
    <w:p w14:paraId="59D18212" w14:textId="77777777" w:rsidR="007620E4" w:rsidRPr="003D11AF" w:rsidRDefault="007620E4" w:rsidP="007620E4">
      <w:pPr>
        <w:rPr>
          <w:rFonts w:ascii="Arial" w:hAnsi="Arial" w:cs="Arial"/>
        </w:rPr>
      </w:pPr>
      <w:r>
        <w:rPr>
          <w:rFonts w:ascii="Arial" w:hAnsi="Arial" w:cs="Arial"/>
        </w:rPr>
        <w:t xml:space="preserve">There is a national Management Board for Common Awards, with representatives from Durham University, the Church of England, the Methodist Church and three people representing training institutions (two staff and one student).  For more information about this, see </w:t>
      </w:r>
      <w:hyperlink r:id="rId11" w:history="1">
        <w:r w:rsidRPr="005E6159">
          <w:rPr>
            <w:rStyle w:val="Hyperlink"/>
            <w:rFonts w:ascii="Arial" w:hAnsi="Arial" w:cs="Arial"/>
          </w:rPr>
          <w:t>https://www.dur.ac.uk/common.awards/policies/management.board/</w:t>
        </w:r>
      </w:hyperlink>
      <w:r>
        <w:rPr>
          <w:rFonts w:ascii="Arial" w:hAnsi="Arial" w:cs="Arial"/>
        </w:rPr>
        <w:t>.</w:t>
      </w:r>
    </w:p>
    <w:p w14:paraId="59D18213" w14:textId="77777777" w:rsidR="0002095F" w:rsidRDefault="0002095F" w:rsidP="007620E4">
      <w:pPr>
        <w:rPr>
          <w:rFonts w:ascii="Arial" w:hAnsi="Arial" w:cs="Arial"/>
        </w:rPr>
      </w:pPr>
    </w:p>
    <w:p w14:paraId="59D18214" w14:textId="77777777" w:rsidR="007620E4" w:rsidRPr="00D76E08" w:rsidRDefault="007620E4" w:rsidP="007620E4">
      <w:pPr>
        <w:rPr>
          <w:rFonts w:ascii="Arial" w:hAnsi="Arial" w:cs="Arial"/>
          <w:b/>
        </w:rPr>
      </w:pPr>
      <w:proofErr w:type="gramStart"/>
      <w:r w:rsidRPr="00D76E08">
        <w:rPr>
          <w:rFonts w:ascii="Arial" w:hAnsi="Arial" w:cs="Arial"/>
          <w:b/>
        </w:rPr>
        <w:t>6.</w:t>
      </w:r>
      <w:r>
        <w:rPr>
          <w:rFonts w:ascii="Arial" w:hAnsi="Arial" w:cs="Arial"/>
          <w:b/>
        </w:rPr>
        <w:t>3</w:t>
      </w:r>
      <w:r w:rsidRPr="00D76E08">
        <w:rPr>
          <w:rFonts w:ascii="Arial" w:hAnsi="Arial" w:cs="Arial"/>
          <w:b/>
        </w:rPr>
        <w:t xml:space="preserve">  The</w:t>
      </w:r>
      <w:proofErr w:type="gramEnd"/>
      <w:r w:rsidRPr="00D76E08">
        <w:rPr>
          <w:rFonts w:ascii="Arial" w:hAnsi="Arial" w:cs="Arial"/>
          <w:b/>
        </w:rPr>
        <w:t xml:space="preserve"> South Central </w:t>
      </w:r>
      <w:r w:rsidR="0082474D">
        <w:rPr>
          <w:rFonts w:ascii="Arial" w:hAnsi="Arial" w:cs="Arial"/>
          <w:b/>
        </w:rPr>
        <w:t>TEI</w:t>
      </w:r>
      <w:r w:rsidRPr="00D76E08">
        <w:rPr>
          <w:rFonts w:ascii="Arial" w:hAnsi="Arial" w:cs="Arial"/>
          <w:b/>
        </w:rPr>
        <w:t xml:space="preserve"> Common Awards Management Committee</w:t>
      </w:r>
    </w:p>
    <w:p w14:paraId="59D18215" w14:textId="77777777" w:rsidR="007620E4" w:rsidRDefault="007620E4" w:rsidP="007620E4">
      <w:pPr>
        <w:rPr>
          <w:rFonts w:ascii="Arial" w:hAnsi="Arial" w:cs="Arial"/>
        </w:rPr>
      </w:pPr>
      <w:r>
        <w:rPr>
          <w:rFonts w:ascii="Arial" w:hAnsi="Arial" w:cs="Arial"/>
        </w:rPr>
        <w:t xml:space="preserve">South Central </w:t>
      </w:r>
      <w:r w:rsidR="0082474D">
        <w:rPr>
          <w:rFonts w:ascii="Arial" w:hAnsi="Arial" w:cs="Arial"/>
        </w:rPr>
        <w:t>TEI</w:t>
      </w:r>
      <w:r>
        <w:rPr>
          <w:rFonts w:ascii="Arial" w:hAnsi="Arial" w:cs="Arial"/>
        </w:rPr>
        <w:t xml:space="preserve"> has its own Management Committee for Common Awards.  As well as staff, this includes at least one student representative from each of the institutions in the </w:t>
      </w:r>
      <w:r w:rsidR="0082474D">
        <w:rPr>
          <w:rFonts w:ascii="Arial" w:hAnsi="Arial" w:cs="Arial"/>
        </w:rPr>
        <w:t>TEI</w:t>
      </w:r>
      <w:r>
        <w:rPr>
          <w:rFonts w:ascii="Arial" w:hAnsi="Arial" w:cs="Arial"/>
        </w:rPr>
        <w:t xml:space="preserve"> consortium – please ask your Programme Leader for details of your representative if you would like to raise an issue through them and do not know who they are.  The responsibilities of the Management Committee are to:  </w:t>
      </w:r>
    </w:p>
    <w:p w14:paraId="59D18216" w14:textId="77777777" w:rsidR="007620E4" w:rsidRDefault="007620E4" w:rsidP="0002095F">
      <w:pPr>
        <w:numPr>
          <w:ilvl w:val="0"/>
          <w:numId w:val="1"/>
        </w:numPr>
        <w:spacing w:after="120" w:line="240" w:lineRule="auto"/>
        <w:ind w:left="714" w:hanging="357"/>
        <w:rPr>
          <w:rFonts w:ascii="Arial" w:hAnsi="Arial" w:cs="Arial"/>
        </w:rPr>
      </w:pPr>
      <w:r>
        <w:rPr>
          <w:rFonts w:ascii="Arial" w:hAnsi="Arial" w:cs="Arial"/>
          <w:color w:val="000000"/>
        </w:rPr>
        <w:lastRenderedPageBreak/>
        <w:t>Monitor the quality and standards of learning and teaching.  This shall include consideration of:</w:t>
      </w:r>
    </w:p>
    <w:p w14:paraId="59D18217"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 xml:space="preserve">programme </w:t>
      </w:r>
      <w:proofErr w:type="gramStart"/>
      <w:r>
        <w:rPr>
          <w:rFonts w:ascii="Arial" w:hAnsi="Arial" w:cs="Arial"/>
          <w:color w:val="000000"/>
        </w:rPr>
        <w:t>specifications;</w:t>
      </w:r>
      <w:proofErr w:type="gramEnd"/>
    </w:p>
    <w:p w14:paraId="59D18218"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 xml:space="preserve">outcomes of module </w:t>
      </w:r>
      <w:proofErr w:type="gramStart"/>
      <w:r>
        <w:rPr>
          <w:rFonts w:ascii="Arial" w:hAnsi="Arial" w:cs="Arial"/>
          <w:color w:val="000000"/>
        </w:rPr>
        <w:t>reviews;</w:t>
      </w:r>
      <w:proofErr w:type="gramEnd"/>
    </w:p>
    <w:p w14:paraId="59D18219"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external examiners' reports</w:t>
      </w:r>
    </w:p>
    <w:p w14:paraId="59D1821A"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 xml:space="preserve">student feedback and </w:t>
      </w:r>
      <w:proofErr w:type="gramStart"/>
      <w:r>
        <w:rPr>
          <w:rFonts w:ascii="Arial" w:hAnsi="Arial" w:cs="Arial"/>
          <w:color w:val="000000"/>
        </w:rPr>
        <w:t>representation;</w:t>
      </w:r>
      <w:proofErr w:type="gramEnd"/>
    </w:p>
    <w:p w14:paraId="59D1821B"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 xml:space="preserve">selection, admission (including the training of admission selectors) and induction of </w:t>
      </w:r>
      <w:proofErr w:type="gramStart"/>
      <w:r>
        <w:rPr>
          <w:rFonts w:ascii="Arial" w:hAnsi="Arial" w:cs="Arial"/>
          <w:color w:val="000000"/>
        </w:rPr>
        <w:t>students;</w:t>
      </w:r>
      <w:proofErr w:type="gramEnd"/>
    </w:p>
    <w:p w14:paraId="59D1821C"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the quality of learning resources (including staffing resource</w:t>
      </w:r>
      <w:proofErr w:type="gramStart"/>
      <w:r>
        <w:rPr>
          <w:rFonts w:ascii="Arial" w:hAnsi="Arial" w:cs="Arial"/>
          <w:color w:val="000000"/>
        </w:rPr>
        <w:t>);</w:t>
      </w:r>
      <w:proofErr w:type="gramEnd"/>
    </w:p>
    <w:p w14:paraId="59D1821D"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 xml:space="preserve">student progression and </w:t>
      </w:r>
      <w:proofErr w:type="gramStart"/>
      <w:r>
        <w:rPr>
          <w:rFonts w:ascii="Arial" w:hAnsi="Arial" w:cs="Arial"/>
          <w:color w:val="000000"/>
        </w:rPr>
        <w:t>achievement;</w:t>
      </w:r>
      <w:proofErr w:type="gramEnd"/>
    </w:p>
    <w:p w14:paraId="59D1821E"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 xml:space="preserve">academic support and </w:t>
      </w:r>
      <w:proofErr w:type="gramStart"/>
      <w:r>
        <w:rPr>
          <w:rFonts w:ascii="Arial" w:hAnsi="Arial" w:cs="Arial"/>
          <w:color w:val="000000"/>
        </w:rPr>
        <w:t>guidance;</w:t>
      </w:r>
      <w:proofErr w:type="gramEnd"/>
    </w:p>
    <w:p w14:paraId="59D1821F"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 xml:space="preserve">employability and skills development, and the career destinations, of </w:t>
      </w:r>
      <w:proofErr w:type="gramStart"/>
      <w:r>
        <w:rPr>
          <w:rFonts w:ascii="Arial" w:hAnsi="Arial" w:cs="Arial"/>
          <w:color w:val="000000"/>
        </w:rPr>
        <w:t>students;</w:t>
      </w:r>
      <w:proofErr w:type="gramEnd"/>
    </w:p>
    <w:p w14:paraId="59D18220" w14:textId="77777777" w:rsidR="007620E4" w:rsidRDefault="007620E4" w:rsidP="007620E4">
      <w:pPr>
        <w:numPr>
          <w:ilvl w:val="0"/>
          <w:numId w:val="2"/>
        </w:numPr>
        <w:spacing w:before="120" w:after="120" w:line="240" w:lineRule="auto"/>
        <w:ind w:left="1080"/>
        <w:rPr>
          <w:rFonts w:ascii="Arial" w:hAnsi="Arial" w:cs="Arial"/>
        </w:rPr>
      </w:pPr>
      <w:r>
        <w:rPr>
          <w:rFonts w:ascii="Arial" w:hAnsi="Arial" w:cs="Arial"/>
          <w:color w:val="000000"/>
        </w:rPr>
        <w:t>placement learning, both student exchanges and work-based placements (where the TEI provides placement learning opportunities).</w:t>
      </w:r>
    </w:p>
    <w:p w14:paraId="59D18221" w14:textId="77777777" w:rsidR="007620E4" w:rsidRDefault="007620E4" w:rsidP="007620E4">
      <w:pPr>
        <w:numPr>
          <w:ilvl w:val="0"/>
          <w:numId w:val="1"/>
        </w:numPr>
        <w:spacing w:before="120" w:after="120" w:line="240" w:lineRule="auto"/>
        <w:ind w:left="720"/>
        <w:rPr>
          <w:rFonts w:ascii="Arial" w:hAnsi="Arial" w:cs="Arial"/>
        </w:rPr>
      </w:pPr>
      <w:r>
        <w:rPr>
          <w:rFonts w:ascii="Arial" w:hAnsi="Arial" w:cs="Arial"/>
        </w:rPr>
        <w:t>Consider and make recommendations to the Management Board on the development of the curriculum of the programmes for which the Committee is responsible.</w:t>
      </w:r>
    </w:p>
    <w:p w14:paraId="59D18222" w14:textId="77777777" w:rsidR="007620E4" w:rsidRDefault="007620E4" w:rsidP="007620E4">
      <w:pPr>
        <w:numPr>
          <w:ilvl w:val="0"/>
          <w:numId w:val="1"/>
        </w:numPr>
        <w:spacing w:before="120" w:after="120" w:line="240" w:lineRule="auto"/>
        <w:ind w:left="720"/>
        <w:rPr>
          <w:rFonts w:ascii="Arial" w:hAnsi="Arial" w:cs="Arial"/>
        </w:rPr>
      </w:pPr>
      <w:r>
        <w:rPr>
          <w:rFonts w:ascii="Arial" w:hAnsi="Arial" w:cs="Arial"/>
          <w:color w:val="000000"/>
        </w:rPr>
        <w:t xml:space="preserve">Ensure that appropriate mechanisms exist to </w:t>
      </w:r>
      <w:proofErr w:type="gramStart"/>
      <w:r>
        <w:rPr>
          <w:rFonts w:ascii="Arial" w:hAnsi="Arial" w:cs="Arial"/>
          <w:color w:val="000000"/>
        </w:rPr>
        <w:t>take into account</w:t>
      </w:r>
      <w:proofErr w:type="gramEnd"/>
      <w:r>
        <w:rPr>
          <w:rFonts w:ascii="Arial" w:hAnsi="Arial" w:cs="Arial"/>
          <w:color w:val="000000"/>
        </w:rPr>
        <w:t xml:space="preserve"> student views on learning, teaching and assessment, relating to undergraduate and postgraduate provision.</w:t>
      </w:r>
    </w:p>
    <w:p w14:paraId="59D18223" w14:textId="77777777" w:rsidR="007620E4" w:rsidRDefault="007620E4" w:rsidP="007620E4">
      <w:pPr>
        <w:numPr>
          <w:ilvl w:val="0"/>
          <w:numId w:val="1"/>
        </w:numPr>
        <w:spacing w:before="120" w:after="120" w:line="240" w:lineRule="auto"/>
        <w:ind w:left="720"/>
        <w:rPr>
          <w:rFonts w:ascii="Arial" w:hAnsi="Arial" w:cs="Arial"/>
        </w:rPr>
      </w:pPr>
      <w:r>
        <w:rPr>
          <w:rFonts w:ascii="Arial" w:hAnsi="Arial" w:cs="Arial"/>
          <w:color w:val="000000"/>
        </w:rPr>
        <w:t>Recommend to the Management Board:</w:t>
      </w:r>
    </w:p>
    <w:p w14:paraId="59D18224" w14:textId="77777777" w:rsidR="007620E4" w:rsidRDefault="007620E4" w:rsidP="007620E4">
      <w:pPr>
        <w:numPr>
          <w:ilvl w:val="0"/>
          <w:numId w:val="3"/>
        </w:numPr>
        <w:spacing w:before="120" w:after="120" w:line="240" w:lineRule="auto"/>
        <w:ind w:left="1080"/>
        <w:rPr>
          <w:rFonts w:ascii="Arial" w:hAnsi="Arial" w:cs="Arial"/>
        </w:rPr>
      </w:pPr>
      <w:r>
        <w:rPr>
          <w:rFonts w:ascii="Arial" w:hAnsi="Arial" w:cs="Arial"/>
        </w:rPr>
        <w:t xml:space="preserve">the standard entry requirements for the programme(s) for which the Management Committee is </w:t>
      </w:r>
      <w:proofErr w:type="gramStart"/>
      <w:r>
        <w:rPr>
          <w:rFonts w:ascii="Arial" w:hAnsi="Arial" w:cs="Arial"/>
        </w:rPr>
        <w:t>responsible;</w:t>
      </w:r>
      <w:proofErr w:type="gramEnd"/>
    </w:p>
    <w:p w14:paraId="59D18225" w14:textId="77777777" w:rsidR="007620E4" w:rsidRDefault="007620E4" w:rsidP="007620E4">
      <w:pPr>
        <w:numPr>
          <w:ilvl w:val="0"/>
          <w:numId w:val="3"/>
        </w:numPr>
        <w:spacing w:before="120" w:after="120" w:line="240" w:lineRule="auto"/>
        <w:ind w:left="1080"/>
        <w:rPr>
          <w:rFonts w:ascii="Arial" w:hAnsi="Arial" w:cs="Arial"/>
        </w:rPr>
      </w:pPr>
      <w:r>
        <w:rPr>
          <w:rFonts w:ascii="Arial" w:hAnsi="Arial" w:cs="Arial"/>
        </w:rPr>
        <w:t>the appointment of internal and external examiners for the programme(s) for which the Management Committee is responsible.</w:t>
      </w:r>
    </w:p>
    <w:p w14:paraId="59D18226" w14:textId="77777777" w:rsidR="007620E4" w:rsidRDefault="007620E4" w:rsidP="007620E4">
      <w:pPr>
        <w:numPr>
          <w:ilvl w:val="0"/>
          <w:numId w:val="1"/>
        </w:numPr>
        <w:spacing w:before="120" w:after="120" w:line="240" w:lineRule="auto"/>
        <w:ind w:left="720"/>
        <w:rPr>
          <w:rFonts w:ascii="Arial" w:hAnsi="Arial" w:cs="Arial"/>
        </w:rPr>
      </w:pPr>
      <w:r>
        <w:rPr>
          <w:rFonts w:ascii="Arial" w:hAnsi="Arial" w:cs="Arial"/>
          <w:color w:val="000000"/>
        </w:rPr>
        <w:t>Provide a forum for the discussion and dissemination of good practice in learning, teaching and assessment relating to undergraduate and postgraduate provision, ensuring effective mechanisms are in place to promote the enhancement of educational provision.</w:t>
      </w:r>
    </w:p>
    <w:p w14:paraId="59D18227" w14:textId="77777777" w:rsidR="007620E4" w:rsidRPr="00986B2C" w:rsidRDefault="007620E4" w:rsidP="007620E4">
      <w:pPr>
        <w:numPr>
          <w:ilvl w:val="0"/>
          <w:numId w:val="1"/>
        </w:numPr>
        <w:spacing w:before="120" w:after="120" w:line="240" w:lineRule="auto"/>
        <w:ind w:left="720"/>
        <w:rPr>
          <w:rFonts w:ascii="Arial" w:hAnsi="Arial" w:cs="Arial"/>
        </w:rPr>
      </w:pPr>
      <w:r>
        <w:rPr>
          <w:rFonts w:ascii="Arial" w:hAnsi="Arial" w:cs="Arial"/>
          <w:color w:val="000000"/>
        </w:rPr>
        <w:t xml:space="preserve">Report to the Management Board on the quality and standards of the educational </w:t>
      </w:r>
      <w:r w:rsidRPr="00986B2C">
        <w:rPr>
          <w:rFonts w:ascii="Arial" w:hAnsi="Arial" w:cs="Arial"/>
          <w:color w:val="000000"/>
        </w:rPr>
        <w:t>provision for which the Management Committee is responsible.</w:t>
      </w:r>
    </w:p>
    <w:p w14:paraId="59D18228" w14:textId="77777777" w:rsidR="007620E4" w:rsidRPr="00986B2C" w:rsidRDefault="007620E4" w:rsidP="007620E4">
      <w:pPr>
        <w:numPr>
          <w:ilvl w:val="0"/>
          <w:numId w:val="1"/>
        </w:numPr>
        <w:spacing w:before="120" w:after="120" w:line="240" w:lineRule="auto"/>
        <w:ind w:left="720"/>
        <w:rPr>
          <w:rFonts w:ascii="Arial" w:hAnsi="Arial" w:cs="Arial"/>
        </w:rPr>
      </w:pPr>
      <w:r w:rsidRPr="00986B2C">
        <w:rPr>
          <w:rFonts w:ascii="Arial" w:hAnsi="Arial" w:cs="Arial"/>
          <w:color w:val="000000"/>
        </w:rPr>
        <w:t>Consider such other issues as are referred to it by the Management Board.</w:t>
      </w:r>
    </w:p>
    <w:p w14:paraId="59D18229" w14:textId="5E10E47D" w:rsidR="007620E4" w:rsidRPr="00747B39" w:rsidRDefault="007620E4" w:rsidP="007620E4">
      <w:pPr>
        <w:numPr>
          <w:ilvl w:val="0"/>
          <w:numId w:val="1"/>
        </w:numPr>
        <w:spacing w:before="120" w:after="120" w:line="240" w:lineRule="auto"/>
        <w:ind w:left="720"/>
        <w:rPr>
          <w:rFonts w:ascii="Arial" w:hAnsi="Arial" w:cs="Arial"/>
        </w:rPr>
      </w:pPr>
      <w:r w:rsidRPr="00986B2C">
        <w:rPr>
          <w:rFonts w:ascii="Arial" w:hAnsi="Arial" w:cs="Arial"/>
          <w:color w:val="000000"/>
        </w:rPr>
        <w:t xml:space="preserve">Report at least annually to </w:t>
      </w:r>
      <w:r w:rsidR="00680317">
        <w:rPr>
          <w:rFonts w:ascii="Arial" w:hAnsi="Arial" w:cs="Arial"/>
          <w:color w:val="000000"/>
        </w:rPr>
        <w:t xml:space="preserve">the Overview Board </w:t>
      </w:r>
      <w:r w:rsidRPr="00747B39">
        <w:rPr>
          <w:rFonts w:ascii="Arial" w:hAnsi="Arial" w:cs="Arial"/>
          <w:color w:val="000000"/>
        </w:rPr>
        <w:t>on the quality and development of the educational provision for which the Management Committee is responsible.</w:t>
      </w:r>
    </w:p>
    <w:p w14:paraId="59D1822A" w14:textId="392A4989" w:rsidR="007620E4" w:rsidRPr="00747B39" w:rsidRDefault="007620E4" w:rsidP="007620E4">
      <w:pPr>
        <w:numPr>
          <w:ilvl w:val="0"/>
          <w:numId w:val="1"/>
        </w:numPr>
        <w:spacing w:before="120" w:after="120" w:line="240" w:lineRule="auto"/>
        <w:ind w:left="720"/>
        <w:rPr>
          <w:rFonts w:ascii="Arial" w:hAnsi="Arial" w:cs="Arial"/>
        </w:rPr>
      </w:pPr>
      <w:r w:rsidRPr="00747B39">
        <w:rPr>
          <w:rFonts w:ascii="Arial" w:hAnsi="Arial" w:cs="Arial"/>
          <w:color w:val="000000"/>
        </w:rPr>
        <w:t xml:space="preserve">Consider such other issues as are referred to it by the </w:t>
      </w:r>
      <w:r w:rsidR="006A4336">
        <w:rPr>
          <w:rFonts w:ascii="Arial" w:hAnsi="Arial" w:cs="Arial"/>
          <w:color w:val="000000"/>
        </w:rPr>
        <w:t>Overview Board.</w:t>
      </w:r>
      <w:r w:rsidRPr="00747B39">
        <w:rPr>
          <w:rFonts w:ascii="Arial" w:hAnsi="Arial" w:cs="Arial"/>
          <w:color w:val="000000"/>
        </w:rPr>
        <w:t xml:space="preserve"> </w:t>
      </w:r>
    </w:p>
    <w:p w14:paraId="59D1822B" w14:textId="77777777" w:rsidR="007620E4" w:rsidRDefault="007620E4" w:rsidP="007620E4">
      <w:pPr>
        <w:rPr>
          <w:rFonts w:ascii="Arial" w:hAnsi="Arial" w:cs="Arial"/>
        </w:rPr>
      </w:pPr>
    </w:p>
    <w:p w14:paraId="59D1822C" w14:textId="77777777" w:rsidR="007620E4" w:rsidRPr="00D76E08" w:rsidRDefault="007620E4" w:rsidP="007620E4">
      <w:pPr>
        <w:rPr>
          <w:rFonts w:ascii="Arial" w:hAnsi="Arial" w:cs="Arial"/>
          <w:b/>
        </w:rPr>
      </w:pPr>
      <w:proofErr w:type="gramStart"/>
      <w:r>
        <w:rPr>
          <w:rFonts w:ascii="Arial" w:hAnsi="Arial" w:cs="Arial"/>
          <w:b/>
        </w:rPr>
        <w:t>6.3  Local</w:t>
      </w:r>
      <w:proofErr w:type="gramEnd"/>
      <w:r>
        <w:rPr>
          <w:rFonts w:ascii="Arial" w:hAnsi="Arial" w:cs="Arial"/>
          <w:b/>
        </w:rPr>
        <w:t xml:space="preserve"> processes</w:t>
      </w:r>
    </w:p>
    <w:p w14:paraId="59D1822D" w14:textId="2653F1DA" w:rsidR="007620E4" w:rsidRDefault="007620E4" w:rsidP="007620E4">
      <w:pPr>
        <w:rPr>
          <w:rFonts w:ascii="Arial" w:hAnsi="Arial" w:cs="Arial"/>
        </w:rPr>
      </w:pPr>
      <w:r>
        <w:rPr>
          <w:rFonts w:ascii="Arial" w:hAnsi="Arial" w:cs="Arial"/>
        </w:rPr>
        <w:t xml:space="preserve">While the national and </w:t>
      </w:r>
      <w:r w:rsidR="0082474D">
        <w:rPr>
          <w:rFonts w:ascii="Arial" w:hAnsi="Arial" w:cs="Arial"/>
        </w:rPr>
        <w:t>TEI</w:t>
      </w:r>
      <w:r>
        <w:rPr>
          <w:rFonts w:ascii="Arial" w:hAnsi="Arial" w:cs="Arial"/>
        </w:rPr>
        <w:t xml:space="preserve"> level committees hold overall responsibility for the quality of the awards, detailed discussion of the programme as delivered in the different centres within the </w:t>
      </w:r>
      <w:r w:rsidR="0082474D">
        <w:rPr>
          <w:rFonts w:ascii="Arial" w:hAnsi="Arial" w:cs="Arial"/>
        </w:rPr>
        <w:t>TEI</w:t>
      </w:r>
      <w:r>
        <w:rPr>
          <w:rFonts w:ascii="Arial" w:hAnsi="Arial" w:cs="Arial"/>
        </w:rPr>
        <w:t xml:space="preserve"> is normally best carried out within the centre.  Please note that any concerns you have or suggestions for improvement are normally best raised informally with a relevant member of staff at an early stage.</w:t>
      </w:r>
    </w:p>
    <w:sectPr w:rsidR="007620E4" w:rsidSect="003D416F">
      <w:footerReference w:type="default" r:id="rId12"/>
      <w:pgSz w:w="11906" w:h="16838"/>
      <w:pgMar w:top="1304" w:right="1247" w:bottom="1304"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5587F" w14:textId="77777777" w:rsidR="00242C79" w:rsidRDefault="00242C79" w:rsidP="00AB7949">
      <w:pPr>
        <w:spacing w:after="0" w:line="240" w:lineRule="auto"/>
      </w:pPr>
      <w:r>
        <w:separator/>
      </w:r>
    </w:p>
  </w:endnote>
  <w:endnote w:type="continuationSeparator" w:id="0">
    <w:p w14:paraId="60C93A84" w14:textId="77777777" w:rsidR="00242C79" w:rsidRDefault="00242C79" w:rsidP="00AB79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38E98" w14:textId="1681FEDD" w:rsidR="00AB7949" w:rsidRDefault="00AB7949">
    <w:pPr>
      <w:pStyle w:val="Footer"/>
    </w:pPr>
    <w:r>
      <w:rPr>
        <w:noProof/>
        <w:color w:val="808080" w:themeColor="background1" w:themeShade="80"/>
        <w:lang w:eastAsia="en-GB"/>
      </w:rPr>
      <mc:AlternateContent>
        <mc:Choice Requires="wpg">
          <w:drawing>
            <wp:anchor distT="0" distB="0" distL="0" distR="0" simplePos="0" relativeHeight="251659264" behindDoc="0" locked="0" layoutInCell="1" allowOverlap="1" wp14:anchorId="141B3330" wp14:editId="7287762D">
              <wp:simplePos x="0" y="0"/>
              <wp:positionH relativeFrom="margin">
                <wp:posOffset>0</wp:posOffset>
              </wp:positionH>
              <wp:positionV relativeFrom="bottomMargin">
                <wp:posOffset>378460</wp:posOffset>
              </wp:positionV>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txbx>
                        <w:txbxContent>
                          <w:p w14:paraId="71C71F92" w14:textId="44242DCC" w:rsidR="00A80A8D" w:rsidRPr="00A80A8D" w:rsidRDefault="006C5A46" w:rsidP="00AB7949">
                            <w:pPr>
                              <w:jc w:val="right"/>
                              <w:rPr>
                                <w:color w:val="808080" w:themeColor="background1" w:themeShade="80"/>
                                <w:lang w:val="en-US"/>
                              </w:rPr>
                            </w:pPr>
                            <w:r>
                              <w:rPr>
                                <w:color w:val="7F7F7F" w:themeColor="text1" w:themeTint="80"/>
                                <w:lang w:val="en-US"/>
                              </w:rPr>
                              <w:t xml:space="preserve"> </w:t>
                            </w:r>
                            <w:r w:rsidR="00CA174A">
                              <w:rPr>
                                <w:color w:val="7F7F7F" w:themeColor="text1" w:themeTint="80"/>
                                <w:lang w:val="en-US"/>
                              </w:rPr>
                              <w:t>July</w:t>
                            </w:r>
                            <w:r w:rsidR="00335D94">
                              <w:rPr>
                                <w:color w:val="7F7F7F" w:themeColor="text1" w:themeTint="80"/>
                                <w:lang w:val="en-US"/>
                              </w:rPr>
                              <w:t xml:space="preserve"> 1, 2025</w:t>
                            </w: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141B3330" id="Group 37" o:spid="_x0000_s1026" style="position:absolute;margin-left:0;margin-top:29.8pt;width:468pt;height:25.2pt;z-index:251659264;mso-width-percent:1000;mso-wrap-distance-left:0;mso-wrap-distance-right:0;mso-position-horizontal-relative:margin;mso-position-vertical-relative:bottom-margin-area;mso-width-percent:10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" fillcolor="windowText"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p w14:paraId="71C71F92" w14:textId="44242DCC" w:rsidR="00A80A8D" w:rsidRPr="00A80A8D" w:rsidRDefault="006C5A46" w:rsidP="00AB7949">
                      <w:pPr>
                        <w:jc w:val="right"/>
                        <w:rPr>
                          <w:color w:val="808080" w:themeColor="background1" w:themeShade="80"/>
                          <w:lang w:val="en-US"/>
                        </w:rPr>
                      </w:pPr>
                      <w:r>
                        <w:rPr>
                          <w:color w:val="7F7F7F" w:themeColor="text1" w:themeTint="80"/>
                          <w:lang w:val="en-US"/>
                        </w:rPr>
                        <w:t xml:space="preserve"> </w:t>
                      </w:r>
                      <w:r w:rsidR="00CA174A">
                        <w:rPr>
                          <w:color w:val="7F7F7F" w:themeColor="text1" w:themeTint="80"/>
                          <w:lang w:val="en-US"/>
                        </w:rPr>
                        <w:t>July</w:t>
                      </w:r>
                      <w:r w:rsidR="00335D94">
                        <w:rPr>
                          <w:color w:val="7F7F7F" w:themeColor="text1" w:themeTint="80"/>
                          <w:lang w:val="en-US"/>
                        </w:rPr>
                        <w:t xml:space="preserve"> 1, 2025</w:t>
                      </w:r>
                    </w:p>
                  </w:txbxContent>
                </v:textbox>
              </v:shape>
              <w10:wrap type="square" anchorx="margin"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9C507" w14:textId="77777777" w:rsidR="00242C79" w:rsidRDefault="00242C79" w:rsidP="00AB7949">
      <w:pPr>
        <w:spacing w:after="0" w:line="240" w:lineRule="auto"/>
      </w:pPr>
      <w:r>
        <w:separator/>
      </w:r>
    </w:p>
  </w:footnote>
  <w:footnote w:type="continuationSeparator" w:id="0">
    <w:p w14:paraId="23552E5D" w14:textId="77777777" w:rsidR="00242C79" w:rsidRDefault="00242C79" w:rsidP="00AB79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25C79"/>
    <w:multiLevelType w:val="hybridMultilevel"/>
    <w:tmpl w:val="CD722D12"/>
    <w:lvl w:ilvl="0" w:tplc="68A299BA">
      <w:start w:val="1"/>
      <w:numFmt w:val="lowerRoman"/>
      <w:lvlText w:val="%1."/>
      <w:lvlJc w:val="left"/>
      <w:pPr>
        <w:ind w:left="1440" w:hanging="360"/>
      </w:pPr>
    </w:lvl>
    <w:lvl w:ilvl="1" w:tplc="1034F1DE">
      <w:start w:val="1"/>
      <w:numFmt w:val="lowerLetter"/>
      <w:lvlText w:val="%2."/>
      <w:lvlJc w:val="left"/>
      <w:pPr>
        <w:ind w:left="2160" w:hanging="360"/>
      </w:pPr>
    </w:lvl>
    <w:lvl w:ilvl="2" w:tplc="94C25F3C">
      <w:start w:val="1"/>
      <w:numFmt w:val="lowerRoman"/>
      <w:lvlText w:val="%3."/>
      <w:lvlJc w:val="right"/>
      <w:pPr>
        <w:ind w:left="2880" w:hanging="180"/>
      </w:pPr>
    </w:lvl>
    <w:lvl w:ilvl="3" w:tplc="04B6F680">
      <w:start w:val="1"/>
      <w:numFmt w:val="decimal"/>
      <w:lvlText w:val="%4."/>
      <w:lvlJc w:val="left"/>
      <w:pPr>
        <w:ind w:left="3600" w:hanging="360"/>
      </w:pPr>
    </w:lvl>
    <w:lvl w:ilvl="4" w:tplc="308CC2A8">
      <w:start w:val="1"/>
      <w:numFmt w:val="lowerLetter"/>
      <w:lvlText w:val="%5."/>
      <w:lvlJc w:val="left"/>
      <w:pPr>
        <w:ind w:left="4320" w:hanging="360"/>
      </w:pPr>
    </w:lvl>
    <w:lvl w:ilvl="5" w:tplc="5AC81F8C">
      <w:start w:val="1"/>
      <w:numFmt w:val="lowerRoman"/>
      <w:lvlText w:val="%6."/>
      <w:lvlJc w:val="right"/>
      <w:pPr>
        <w:ind w:left="5040" w:hanging="180"/>
      </w:pPr>
    </w:lvl>
    <w:lvl w:ilvl="6" w:tplc="B8703688">
      <w:start w:val="1"/>
      <w:numFmt w:val="decimal"/>
      <w:lvlText w:val="%7."/>
      <w:lvlJc w:val="left"/>
      <w:pPr>
        <w:ind w:left="5760" w:hanging="360"/>
      </w:pPr>
    </w:lvl>
    <w:lvl w:ilvl="7" w:tplc="6DE69508">
      <w:start w:val="1"/>
      <w:numFmt w:val="lowerLetter"/>
      <w:lvlText w:val="%8."/>
      <w:lvlJc w:val="left"/>
      <w:pPr>
        <w:ind w:left="6480" w:hanging="360"/>
      </w:pPr>
    </w:lvl>
    <w:lvl w:ilvl="8" w:tplc="D5FE04DA">
      <w:start w:val="1"/>
      <w:numFmt w:val="lowerRoman"/>
      <w:lvlText w:val="%9."/>
      <w:lvlJc w:val="right"/>
      <w:pPr>
        <w:ind w:left="7200" w:hanging="180"/>
      </w:pPr>
    </w:lvl>
  </w:abstractNum>
  <w:abstractNum w:abstractNumId="1" w15:restartNumberingAfterBreak="0">
    <w:nsid w:val="17CF1730"/>
    <w:multiLevelType w:val="hybridMultilevel"/>
    <w:tmpl w:val="84E85E16"/>
    <w:lvl w:ilvl="0" w:tplc="0809000F">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 w15:restartNumberingAfterBreak="0">
    <w:nsid w:val="18E77EF5"/>
    <w:multiLevelType w:val="hybridMultilevel"/>
    <w:tmpl w:val="D15C40DE"/>
    <w:lvl w:ilvl="0" w:tplc="08090019">
      <w:start w:val="1"/>
      <w:numFmt w:val="lowerRoman"/>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3" w15:restartNumberingAfterBreak="0">
    <w:nsid w:val="612232A3"/>
    <w:multiLevelType w:val="hybridMultilevel"/>
    <w:tmpl w:val="87C8AA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689215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768763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4476938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052349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0E4"/>
    <w:rsid w:val="00016C35"/>
    <w:rsid w:val="0002095F"/>
    <w:rsid w:val="001048EE"/>
    <w:rsid w:val="00242C79"/>
    <w:rsid w:val="002E1A37"/>
    <w:rsid w:val="003346B1"/>
    <w:rsid w:val="00335D94"/>
    <w:rsid w:val="00394FE9"/>
    <w:rsid w:val="003D416F"/>
    <w:rsid w:val="004D3AFD"/>
    <w:rsid w:val="005F035B"/>
    <w:rsid w:val="00680317"/>
    <w:rsid w:val="006A4336"/>
    <w:rsid w:val="006C5A46"/>
    <w:rsid w:val="00701EA2"/>
    <w:rsid w:val="00711857"/>
    <w:rsid w:val="007620E4"/>
    <w:rsid w:val="0076432E"/>
    <w:rsid w:val="0082474D"/>
    <w:rsid w:val="00A80A8D"/>
    <w:rsid w:val="00AB7949"/>
    <w:rsid w:val="00AD6CDF"/>
    <w:rsid w:val="00BA74B9"/>
    <w:rsid w:val="00CA174A"/>
    <w:rsid w:val="00CF1302"/>
    <w:rsid w:val="00D35538"/>
    <w:rsid w:val="00D505A2"/>
    <w:rsid w:val="00DE373C"/>
    <w:rsid w:val="00F46ED3"/>
    <w:rsid w:val="00F506DB"/>
    <w:rsid w:val="00F50C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D18204"/>
  <w15:docId w15:val="{4F65005E-5CA0-48BF-938C-32E05FC62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20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620E4"/>
    <w:rPr>
      <w:color w:val="0000FF"/>
      <w:u w:val="single"/>
    </w:rPr>
  </w:style>
  <w:style w:type="paragraph" w:styleId="Header">
    <w:name w:val="header"/>
    <w:basedOn w:val="Normal"/>
    <w:link w:val="HeaderChar"/>
    <w:uiPriority w:val="99"/>
    <w:unhideWhenUsed/>
    <w:rsid w:val="00AB79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7949"/>
  </w:style>
  <w:style w:type="paragraph" w:styleId="Footer">
    <w:name w:val="footer"/>
    <w:basedOn w:val="Normal"/>
    <w:link w:val="FooterChar"/>
    <w:uiPriority w:val="99"/>
    <w:unhideWhenUsed/>
    <w:rsid w:val="00AB79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7949"/>
  </w:style>
  <w:style w:type="paragraph" w:styleId="Revision">
    <w:name w:val="Revision"/>
    <w:hidden/>
    <w:uiPriority w:val="99"/>
    <w:semiHidden/>
    <w:rsid w:val="00701EA2"/>
    <w:pPr>
      <w:spacing w:after="0" w:line="240" w:lineRule="auto"/>
    </w:pPr>
  </w:style>
  <w:style w:type="character" w:styleId="CommentReference">
    <w:name w:val="annotation reference"/>
    <w:basedOn w:val="DefaultParagraphFont"/>
    <w:uiPriority w:val="99"/>
    <w:semiHidden/>
    <w:unhideWhenUsed/>
    <w:rsid w:val="00DE373C"/>
    <w:rPr>
      <w:sz w:val="16"/>
      <w:szCs w:val="16"/>
    </w:rPr>
  </w:style>
  <w:style w:type="paragraph" w:styleId="CommentText">
    <w:name w:val="annotation text"/>
    <w:basedOn w:val="Normal"/>
    <w:link w:val="CommentTextChar"/>
    <w:uiPriority w:val="99"/>
    <w:unhideWhenUsed/>
    <w:rsid w:val="00DE373C"/>
    <w:pPr>
      <w:spacing w:line="240" w:lineRule="auto"/>
    </w:pPr>
    <w:rPr>
      <w:sz w:val="20"/>
      <w:szCs w:val="20"/>
    </w:rPr>
  </w:style>
  <w:style w:type="character" w:customStyle="1" w:styleId="CommentTextChar">
    <w:name w:val="Comment Text Char"/>
    <w:basedOn w:val="DefaultParagraphFont"/>
    <w:link w:val="CommentText"/>
    <w:uiPriority w:val="99"/>
    <w:rsid w:val="00DE373C"/>
    <w:rPr>
      <w:sz w:val="20"/>
      <w:szCs w:val="20"/>
    </w:rPr>
  </w:style>
  <w:style w:type="paragraph" w:styleId="CommentSubject">
    <w:name w:val="annotation subject"/>
    <w:basedOn w:val="CommentText"/>
    <w:next w:val="CommentText"/>
    <w:link w:val="CommentSubjectChar"/>
    <w:uiPriority w:val="99"/>
    <w:semiHidden/>
    <w:unhideWhenUsed/>
    <w:rsid w:val="00DE373C"/>
    <w:rPr>
      <w:b/>
      <w:bCs/>
    </w:rPr>
  </w:style>
  <w:style w:type="character" w:customStyle="1" w:styleId="CommentSubjectChar">
    <w:name w:val="Comment Subject Char"/>
    <w:basedOn w:val="CommentTextChar"/>
    <w:link w:val="CommentSubject"/>
    <w:uiPriority w:val="99"/>
    <w:semiHidden/>
    <w:rsid w:val="00DE373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ur.ac.uk/common.awards/policies/management.board/" TargetMode="Externa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Props1.xml><?xml version="1.0" encoding="utf-8"?>
<ds:datastoreItem xmlns:ds="http://schemas.openxmlformats.org/officeDocument/2006/customXml" ds:itemID="{9BCC5037-537D-4BB6-A2F2-25C45ECBB72C}">
  <ds:schemaRefs>
    <ds:schemaRef ds:uri="http://schemas.microsoft.com/sharepoint/v3/contenttype/forms"/>
  </ds:schemaRefs>
</ds:datastoreItem>
</file>

<file path=customXml/itemProps2.xml><?xml version="1.0" encoding="utf-8"?>
<ds:datastoreItem xmlns:ds="http://schemas.openxmlformats.org/officeDocument/2006/customXml" ds:itemID="{522F6660-678B-4A15-A141-1349239CD2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3A498E-1C73-45E6-B5C6-54EEBE95E78A}">
  <ds:schemaRefs>
    <ds:schemaRef ds:uri="http://schemas.microsoft.com/office/2006/metadata/properties"/>
    <ds:schemaRef ds:uri="http://schemas.microsoft.com/office/infopath/2007/PartnerControls"/>
    <ds:schemaRef ds:uri="2f116d5b-396f-4e4a-83ba-9442a2ac4a70"/>
    <ds:schemaRef ds:uri="ac15c9f3-89de-41f0-808e-0d6a6779343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732</Words>
  <Characters>4176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Academic Registrar</cp:lastModifiedBy>
  <cp:revision>5</cp:revision>
  <dcterms:created xsi:type="dcterms:W3CDTF">2025-01-16T13:18:00Z</dcterms:created>
  <dcterms:modified xsi:type="dcterms:W3CDTF">2025-09-30T11:36:00Z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