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C3FE26" w14:textId="4A8C2ACB" w:rsidR="00227860" w:rsidRPr="00300F3C" w:rsidRDefault="00227860" w:rsidP="00300F3C">
      <w:pPr>
        <w:spacing w:before="150" w:after="0" w:line="390" w:lineRule="atLeast"/>
        <w:outlineLvl w:val="2"/>
        <w:rPr>
          <w:rFonts w:ascii="Arial" w:hAnsi="Arial" w:cs="Arial"/>
          <w:b/>
          <w:bCs/>
          <w:sz w:val="36"/>
          <w:szCs w:val="66"/>
          <w:lang w:val="en"/>
        </w:rPr>
      </w:pPr>
      <w:r w:rsidRPr="00300F3C">
        <w:rPr>
          <w:rFonts w:ascii="Arial" w:hAnsi="Arial" w:cs="Arial"/>
          <w:b/>
          <w:bCs/>
          <w:noProof/>
          <w:lang w:eastAsia="en-GB"/>
        </w:rPr>
        <w:drawing>
          <wp:anchor distT="0" distB="0" distL="114300" distR="114300" simplePos="0" relativeHeight="251658240" behindDoc="0" locked="0" layoutInCell="1" allowOverlap="1" wp14:anchorId="0CC3FE3E" wp14:editId="0CC3FE3F">
            <wp:simplePos x="0" y="0"/>
            <wp:positionH relativeFrom="margin">
              <wp:posOffset>4784650</wp:posOffset>
            </wp:positionH>
            <wp:positionV relativeFrom="paragraph">
              <wp:posOffset>-584791</wp:posOffset>
            </wp:positionV>
            <wp:extent cx="1160287" cy="838200"/>
            <wp:effectExtent l="0" t="0" r="1905" b="0"/>
            <wp:wrapNone/>
            <wp:docPr id="96" name="Picture 96" descr="T:\Guildford\LMP\Common Awards\Academic Registrar files\PER 2019\SCTEI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T:\Guildford\LMP\Common Awards\Academic Registrar files\PER 2019\SCTEI logo.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63686" cy="84065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0F3C" w:rsidRPr="00300F3C">
        <w:rPr>
          <w:rFonts w:ascii="Arial" w:hAnsi="Arial" w:cs="Arial"/>
          <w:b/>
          <w:bCs/>
          <w:sz w:val="36"/>
          <w:szCs w:val="66"/>
          <w:lang w:val="en"/>
        </w:rPr>
        <w:t>2024-25</w:t>
      </w:r>
    </w:p>
    <w:p w14:paraId="0CC3FE27" w14:textId="77777777" w:rsidR="00693B5B" w:rsidRDefault="00693B5B" w:rsidP="00693B5B">
      <w:pPr>
        <w:spacing w:before="150" w:after="48" w:line="390" w:lineRule="atLeast"/>
        <w:outlineLvl w:val="2"/>
        <w:rPr>
          <w:rFonts w:ascii="Arial" w:hAnsi="Arial" w:cs="Arial"/>
          <w:b/>
          <w:sz w:val="36"/>
          <w:szCs w:val="66"/>
          <w:lang w:val="en"/>
        </w:rPr>
      </w:pPr>
      <w:r w:rsidRPr="00203408">
        <w:rPr>
          <w:rFonts w:ascii="Arial" w:hAnsi="Arial" w:cs="Arial"/>
          <w:b/>
          <w:sz w:val="36"/>
          <w:szCs w:val="66"/>
          <w:lang w:val="en"/>
        </w:rPr>
        <w:t>Penalties for the Late Submission of Assessed Work</w:t>
      </w:r>
    </w:p>
    <w:p w14:paraId="0CC3FE28" w14:textId="77777777" w:rsidR="00203408" w:rsidRPr="00203408" w:rsidRDefault="00203408" w:rsidP="00693B5B">
      <w:pPr>
        <w:spacing w:before="150" w:after="48" w:line="390" w:lineRule="atLeast"/>
        <w:outlineLvl w:val="2"/>
        <w:rPr>
          <w:rFonts w:ascii="Arial" w:hAnsi="Arial" w:cs="Arial"/>
          <w:b/>
          <w:sz w:val="36"/>
          <w:szCs w:val="66"/>
          <w:lang w:val="en"/>
        </w:rPr>
      </w:pPr>
    </w:p>
    <w:p w14:paraId="0CC3FE29" w14:textId="77777777" w:rsidR="00693B5B" w:rsidRDefault="00281418" w:rsidP="00693B5B">
      <w:pPr>
        <w:spacing w:before="150" w:after="48" w:line="390" w:lineRule="atLeast"/>
        <w:outlineLvl w:val="2"/>
        <w:rPr>
          <w:rFonts w:ascii="Arial" w:hAnsi="Arial" w:cs="Arial"/>
          <w:lang w:val="en"/>
        </w:rPr>
      </w:pPr>
      <w:r w:rsidRPr="00203408">
        <w:rPr>
          <w:rFonts w:ascii="Arial" w:hAnsi="Arial" w:cs="Arial"/>
          <w:lang w:val="en"/>
        </w:rPr>
        <w:t xml:space="preserve">SCTEI adopts </w:t>
      </w:r>
      <w:r w:rsidR="00693B5B" w:rsidRPr="00203408">
        <w:rPr>
          <w:rFonts w:ascii="Arial" w:hAnsi="Arial" w:cs="Arial"/>
          <w:lang w:val="en"/>
        </w:rPr>
        <w:t xml:space="preserve">University-wide guidance on the penalties to be applied in the case of students submitting assessed work late is outlined below (note: this policy covers assessed coursework and comparable </w:t>
      </w:r>
      <w:proofErr w:type="gramStart"/>
      <w:r w:rsidR="00693B5B" w:rsidRPr="00203408">
        <w:rPr>
          <w:rFonts w:ascii="Arial" w:hAnsi="Arial" w:cs="Arial"/>
          <w:lang w:val="en"/>
        </w:rPr>
        <w:t>assessments,</w:t>
      </w:r>
      <w:proofErr w:type="gramEnd"/>
      <w:r w:rsidR="00693B5B" w:rsidRPr="00203408">
        <w:rPr>
          <w:rFonts w:ascii="Arial" w:hAnsi="Arial" w:cs="Arial"/>
          <w:lang w:val="en"/>
        </w:rPr>
        <w:t xml:space="preserve"> it does not extend to examinations and similar short-term timed assessments):</w:t>
      </w:r>
    </w:p>
    <w:p w14:paraId="0CC3FE2A" w14:textId="77777777" w:rsidR="00203408" w:rsidRPr="00203408" w:rsidRDefault="00203408" w:rsidP="00693B5B">
      <w:pPr>
        <w:spacing w:before="150" w:after="48" w:line="390" w:lineRule="atLeast"/>
        <w:outlineLvl w:val="2"/>
        <w:rPr>
          <w:rFonts w:ascii="Arial" w:eastAsia="Times New Roman" w:hAnsi="Arial" w:cs="Arial"/>
          <w:b/>
          <w:bCs/>
          <w:lang w:val="en" w:eastAsia="en-GB"/>
        </w:rPr>
      </w:pPr>
    </w:p>
    <w:p w14:paraId="0CC3FE2B" w14:textId="77777777" w:rsidR="00693B5B" w:rsidRPr="00203408" w:rsidRDefault="00693B5B" w:rsidP="00960B9F">
      <w:pPr>
        <w:spacing w:before="150" w:after="120" w:line="390" w:lineRule="atLeast"/>
        <w:outlineLvl w:val="2"/>
        <w:rPr>
          <w:rFonts w:ascii="Arial" w:eastAsia="Times New Roman" w:hAnsi="Arial" w:cs="Arial"/>
          <w:b/>
          <w:bCs/>
          <w:lang w:val="en" w:eastAsia="en-GB"/>
        </w:rPr>
      </w:pPr>
      <w:r w:rsidRPr="00203408">
        <w:rPr>
          <w:rFonts w:ascii="Arial" w:eastAsia="Times New Roman" w:hAnsi="Arial" w:cs="Arial"/>
          <w:b/>
          <w:bCs/>
          <w:lang w:val="en" w:eastAsia="en-GB"/>
        </w:rPr>
        <w:t>Students must submit work before the submission deadline</w:t>
      </w:r>
    </w:p>
    <w:p w14:paraId="0CC3FE2C" w14:textId="77777777" w:rsidR="00693B5B" w:rsidRDefault="00693B5B" w:rsidP="00E35295">
      <w:pPr>
        <w:spacing w:after="150" w:line="360" w:lineRule="auto"/>
        <w:rPr>
          <w:rFonts w:ascii="Arial" w:eastAsia="Times New Roman" w:hAnsi="Arial" w:cs="Arial"/>
          <w:lang w:val="en" w:eastAsia="en-GB"/>
        </w:rPr>
      </w:pPr>
      <w:r w:rsidRPr="00203408">
        <w:rPr>
          <w:rFonts w:ascii="Arial" w:eastAsia="Times New Roman" w:hAnsi="Arial" w:cs="Arial"/>
          <w:lang w:val="en" w:eastAsia="en-GB"/>
        </w:rPr>
        <w:t>Students are required to submit work b</w:t>
      </w:r>
      <w:r w:rsidR="001F5B48" w:rsidRPr="00203408">
        <w:rPr>
          <w:rFonts w:ascii="Arial" w:eastAsia="Times New Roman" w:hAnsi="Arial" w:cs="Arial"/>
          <w:lang w:val="en" w:eastAsia="en-GB"/>
        </w:rPr>
        <w:t>y</w:t>
      </w:r>
      <w:r w:rsidRPr="00203408">
        <w:rPr>
          <w:rFonts w:ascii="Arial" w:eastAsia="Times New Roman" w:hAnsi="Arial" w:cs="Arial"/>
          <w:lang w:val="en" w:eastAsia="en-GB"/>
        </w:rPr>
        <w:t xml:space="preserve"> the deadline for submission. Deadlines should be within the working day, so that students can contact the TEI if they have problems. Students must be informed in writing of the deadline for a given piece of work. This may be on TEI notice boards (physical or electronic), by email, through a VLE, and/or in </w:t>
      </w:r>
      <w:proofErr w:type="spellStart"/>
      <w:r w:rsidRPr="00203408">
        <w:rPr>
          <w:rFonts w:ascii="Arial" w:eastAsia="Times New Roman" w:hAnsi="Arial" w:cs="Arial"/>
          <w:lang w:val="en" w:eastAsia="en-GB"/>
        </w:rPr>
        <w:t>programme</w:t>
      </w:r>
      <w:proofErr w:type="spellEnd"/>
      <w:r w:rsidRPr="00203408">
        <w:rPr>
          <w:rFonts w:ascii="Arial" w:eastAsia="Times New Roman" w:hAnsi="Arial" w:cs="Arial"/>
          <w:lang w:val="en" w:eastAsia="en-GB"/>
        </w:rPr>
        <w:t>/module handbooks. It is also good practice to notify students in writing on an individual basis where the TEI deems this to be possible and appropriate. </w:t>
      </w:r>
    </w:p>
    <w:p w14:paraId="0CC3FE2D" w14:textId="77777777" w:rsidR="00203408" w:rsidRPr="00203408" w:rsidRDefault="00203408" w:rsidP="00E35295">
      <w:pPr>
        <w:spacing w:after="150" w:line="360" w:lineRule="auto"/>
        <w:rPr>
          <w:rFonts w:ascii="Arial" w:eastAsia="Times New Roman" w:hAnsi="Arial" w:cs="Arial"/>
          <w:lang w:val="en" w:eastAsia="en-GB"/>
        </w:rPr>
      </w:pPr>
    </w:p>
    <w:p w14:paraId="0CC3FE2E" w14:textId="77777777" w:rsidR="00693B5B" w:rsidRPr="00203408" w:rsidRDefault="00693B5B" w:rsidP="00693B5B">
      <w:pPr>
        <w:spacing w:before="150" w:after="48" w:line="390" w:lineRule="atLeast"/>
        <w:outlineLvl w:val="2"/>
        <w:rPr>
          <w:rFonts w:ascii="Arial" w:eastAsia="Times New Roman" w:hAnsi="Arial" w:cs="Arial"/>
          <w:b/>
          <w:bCs/>
          <w:lang w:val="en" w:eastAsia="en-GB"/>
        </w:rPr>
      </w:pPr>
      <w:r w:rsidRPr="00203408">
        <w:rPr>
          <w:rFonts w:ascii="Arial" w:eastAsia="Times New Roman" w:hAnsi="Arial" w:cs="Arial"/>
          <w:b/>
          <w:bCs/>
          <w:lang w:val="en" w:eastAsia="en-GB"/>
        </w:rPr>
        <w:t>Format of submission</w:t>
      </w:r>
    </w:p>
    <w:p w14:paraId="0CC3FE2F" w14:textId="77777777" w:rsidR="00693B5B" w:rsidRDefault="00693B5B" w:rsidP="00693B5B">
      <w:pPr>
        <w:spacing w:after="150" w:line="342" w:lineRule="atLeast"/>
        <w:rPr>
          <w:rFonts w:ascii="Arial" w:eastAsia="Times New Roman" w:hAnsi="Arial" w:cs="Arial"/>
          <w:lang w:val="en" w:eastAsia="en-GB"/>
        </w:rPr>
      </w:pPr>
      <w:r w:rsidRPr="00203408">
        <w:rPr>
          <w:rFonts w:ascii="Arial" w:eastAsia="Times New Roman" w:hAnsi="Arial" w:cs="Arial"/>
          <w:lang w:val="en" w:eastAsia="en-GB"/>
        </w:rPr>
        <w:t>Where a TEI requires students to submit work in both hard copy and electronic formats, the work must be submitted in both formats before the deadline for submission, although the TEI may specify different deadlines for each of the two formats. Where TEIs require an electronic copy of work for the purposes of checking for originality work will not be assessed until such time as this is received.</w:t>
      </w:r>
    </w:p>
    <w:p w14:paraId="0CC3FE30" w14:textId="77777777" w:rsidR="00203408" w:rsidRPr="00203408" w:rsidRDefault="00203408" w:rsidP="00693B5B">
      <w:pPr>
        <w:spacing w:after="150" w:line="342" w:lineRule="atLeast"/>
        <w:rPr>
          <w:rFonts w:ascii="Arial" w:eastAsia="Times New Roman" w:hAnsi="Arial" w:cs="Arial"/>
          <w:lang w:val="en" w:eastAsia="en-GB"/>
        </w:rPr>
      </w:pPr>
    </w:p>
    <w:p w14:paraId="0CC3FE31" w14:textId="77777777" w:rsidR="00693B5B" w:rsidRPr="00203408" w:rsidRDefault="00693B5B" w:rsidP="00693B5B">
      <w:pPr>
        <w:spacing w:before="150" w:after="48" w:line="390" w:lineRule="atLeast"/>
        <w:outlineLvl w:val="2"/>
        <w:rPr>
          <w:rFonts w:ascii="Arial" w:eastAsia="Times New Roman" w:hAnsi="Arial" w:cs="Arial"/>
          <w:b/>
          <w:bCs/>
          <w:lang w:val="en" w:eastAsia="en-GB"/>
        </w:rPr>
      </w:pPr>
      <w:r w:rsidRPr="00203408">
        <w:rPr>
          <w:rFonts w:ascii="Arial" w:eastAsia="Times New Roman" w:hAnsi="Arial" w:cs="Arial"/>
          <w:b/>
          <w:bCs/>
          <w:lang w:val="en" w:eastAsia="en-GB"/>
        </w:rPr>
        <w:t>Extensions to submission deadlines</w:t>
      </w:r>
    </w:p>
    <w:p w14:paraId="0CC3FE32" w14:textId="77777777" w:rsidR="00693B5B" w:rsidRPr="00203408" w:rsidRDefault="00693B5B" w:rsidP="00693B5B">
      <w:pPr>
        <w:spacing w:after="150" w:line="342" w:lineRule="atLeast"/>
        <w:rPr>
          <w:rFonts w:ascii="Arial" w:eastAsia="Times New Roman" w:hAnsi="Arial" w:cs="Arial"/>
          <w:lang w:val="en" w:eastAsia="en-GB"/>
        </w:rPr>
      </w:pPr>
      <w:r w:rsidRPr="00203408">
        <w:rPr>
          <w:rFonts w:ascii="Arial" w:eastAsia="Times New Roman" w:hAnsi="Arial" w:cs="Arial"/>
          <w:lang w:val="en" w:eastAsia="en-GB"/>
        </w:rPr>
        <w:t xml:space="preserve">Common Awards guidance on student requests for extensions to deadlines for </w:t>
      </w:r>
      <w:proofErr w:type="spellStart"/>
      <w:r w:rsidRPr="00203408">
        <w:rPr>
          <w:rFonts w:ascii="Arial" w:eastAsia="Times New Roman" w:hAnsi="Arial" w:cs="Arial"/>
          <w:lang w:val="en" w:eastAsia="en-GB"/>
        </w:rPr>
        <w:t>summatively</w:t>
      </w:r>
      <w:proofErr w:type="spellEnd"/>
      <w:r w:rsidRPr="00203408">
        <w:rPr>
          <w:rFonts w:ascii="Arial" w:eastAsia="Times New Roman" w:hAnsi="Arial" w:cs="Arial"/>
          <w:lang w:val="en" w:eastAsia="en-GB"/>
        </w:rPr>
        <w:t xml:space="preserve"> assessed work is detailed briefly in our guidance on </w:t>
      </w:r>
      <w:hyperlink r:id="rId12" w:history="1">
        <w:r w:rsidRPr="00203408">
          <w:rPr>
            <w:rFonts w:ascii="Arial" w:eastAsia="Times New Roman" w:hAnsi="Arial" w:cs="Arial"/>
            <w:u w:val="single"/>
            <w:lang w:val="en" w:eastAsia="en-GB"/>
          </w:rPr>
          <w:t>concessions</w:t>
        </w:r>
      </w:hyperlink>
      <w:r w:rsidRPr="00203408">
        <w:rPr>
          <w:rFonts w:ascii="Arial" w:eastAsia="Times New Roman" w:hAnsi="Arial" w:cs="Arial"/>
          <w:lang w:val="en" w:eastAsia="en-GB"/>
        </w:rPr>
        <w:t>.</w:t>
      </w:r>
    </w:p>
    <w:p w14:paraId="0CC3FE33" w14:textId="77777777" w:rsidR="00693B5B" w:rsidRDefault="00693B5B" w:rsidP="00693B5B">
      <w:pPr>
        <w:spacing w:after="150" w:line="342" w:lineRule="atLeast"/>
        <w:rPr>
          <w:rFonts w:ascii="Arial" w:eastAsia="Times New Roman" w:hAnsi="Arial" w:cs="Arial"/>
          <w:lang w:val="en" w:eastAsia="en-GB"/>
        </w:rPr>
      </w:pPr>
      <w:r w:rsidRPr="00203408">
        <w:rPr>
          <w:rFonts w:ascii="Arial" w:eastAsia="Times New Roman" w:hAnsi="Arial" w:cs="Arial"/>
          <w:lang w:val="en" w:eastAsia="en-GB"/>
        </w:rPr>
        <w:t xml:space="preserve">If an extension is granted, the new deadline must be made clear to the student, in writing, and the procedures </w:t>
      </w:r>
      <w:proofErr w:type="gramStart"/>
      <w:r w:rsidRPr="00203408">
        <w:rPr>
          <w:rFonts w:ascii="Arial" w:eastAsia="Times New Roman" w:hAnsi="Arial" w:cs="Arial"/>
          <w:lang w:val="en" w:eastAsia="en-GB"/>
        </w:rPr>
        <w:t>with regard to</w:t>
      </w:r>
      <w:proofErr w:type="gramEnd"/>
      <w:r w:rsidRPr="00203408">
        <w:rPr>
          <w:rFonts w:ascii="Arial" w:eastAsia="Times New Roman" w:hAnsi="Arial" w:cs="Arial"/>
          <w:lang w:val="en" w:eastAsia="en-GB"/>
        </w:rPr>
        <w:t xml:space="preserve"> meeting the new deadline should be those outlined in this policy statement.</w:t>
      </w:r>
    </w:p>
    <w:p w14:paraId="0CC3FE34" w14:textId="77777777" w:rsidR="00203408" w:rsidRPr="00203408" w:rsidRDefault="00203408" w:rsidP="00693B5B">
      <w:pPr>
        <w:spacing w:after="150" w:line="342" w:lineRule="atLeast"/>
        <w:rPr>
          <w:rFonts w:ascii="Arial" w:eastAsia="Times New Roman" w:hAnsi="Arial" w:cs="Arial"/>
          <w:lang w:val="en" w:eastAsia="en-GB"/>
        </w:rPr>
      </w:pPr>
    </w:p>
    <w:p w14:paraId="0CC3FE35" w14:textId="77777777" w:rsidR="00203408" w:rsidRDefault="00203408">
      <w:pPr>
        <w:rPr>
          <w:rFonts w:ascii="Arial" w:eastAsia="Times New Roman" w:hAnsi="Arial" w:cs="Arial"/>
          <w:b/>
          <w:bCs/>
          <w:lang w:val="en" w:eastAsia="en-GB"/>
        </w:rPr>
      </w:pPr>
      <w:r>
        <w:rPr>
          <w:rFonts w:ascii="Arial" w:eastAsia="Times New Roman" w:hAnsi="Arial" w:cs="Arial"/>
          <w:b/>
          <w:bCs/>
          <w:lang w:val="en" w:eastAsia="en-GB"/>
        </w:rPr>
        <w:br w:type="page"/>
      </w:r>
    </w:p>
    <w:p w14:paraId="0CC3FE36" w14:textId="77777777" w:rsidR="00693B5B" w:rsidRPr="00203408" w:rsidRDefault="00693B5B" w:rsidP="00693B5B">
      <w:pPr>
        <w:spacing w:before="150" w:after="48" w:line="390" w:lineRule="atLeast"/>
        <w:outlineLvl w:val="2"/>
        <w:rPr>
          <w:rFonts w:ascii="Arial" w:eastAsia="Times New Roman" w:hAnsi="Arial" w:cs="Arial"/>
          <w:b/>
          <w:bCs/>
          <w:lang w:val="en" w:eastAsia="en-GB"/>
        </w:rPr>
      </w:pPr>
      <w:r w:rsidRPr="00203408">
        <w:rPr>
          <w:rFonts w:ascii="Arial" w:eastAsia="Times New Roman" w:hAnsi="Arial" w:cs="Arial"/>
          <w:b/>
          <w:bCs/>
          <w:lang w:val="en" w:eastAsia="en-GB"/>
        </w:rPr>
        <w:lastRenderedPageBreak/>
        <w:t>Late submission (without extension)</w:t>
      </w:r>
    </w:p>
    <w:p w14:paraId="0CC3FE37" w14:textId="77777777" w:rsidR="00693B5B" w:rsidRPr="00203408" w:rsidRDefault="00693B5B" w:rsidP="00693B5B">
      <w:pPr>
        <w:spacing w:after="150" w:line="342" w:lineRule="atLeast"/>
        <w:rPr>
          <w:rFonts w:ascii="Arial" w:eastAsia="Times New Roman" w:hAnsi="Arial" w:cs="Arial"/>
          <w:lang w:val="en" w:eastAsia="en-GB"/>
        </w:rPr>
      </w:pPr>
      <w:r w:rsidRPr="00203408">
        <w:rPr>
          <w:rFonts w:ascii="Arial" w:eastAsia="Times New Roman" w:hAnsi="Arial" w:cs="Arial"/>
          <w:lang w:val="en" w:eastAsia="en-GB"/>
        </w:rPr>
        <w:t xml:space="preserve">If a student who has </w:t>
      </w:r>
      <w:r w:rsidRPr="00203408">
        <w:rPr>
          <w:rFonts w:ascii="Arial" w:eastAsia="Times New Roman" w:hAnsi="Arial" w:cs="Arial"/>
          <w:b/>
          <w:bCs/>
          <w:lang w:val="en" w:eastAsia="en-GB"/>
        </w:rPr>
        <w:t>not</w:t>
      </w:r>
      <w:r w:rsidRPr="00203408">
        <w:rPr>
          <w:rFonts w:ascii="Arial" w:eastAsia="Times New Roman" w:hAnsi="Arial" w:cs="Arial"/>
          <w:lang w:val="en" w:eastAsia="en-GB"/>
        </w:rPr>
        <w:t xml:space="preserve"> been granted an extension fails to submit a piece of summative assessed work (including a dissertation) by the published deadline, the following policy and procedure will apply:</w:t>
      </w:r>
    </w:p>
    <w:p w14:paraId="0CC3FE38" w14:textId="77777777" w:rsidR="00693B5B" w:rsidRPr="00203408" w:rsidRDefault="00693B5B" w:rsidP="00203408">
      <w:pPr>
        <w:spacing w:after="150" w:line="342" w:lineRule="atLeast"/>
        <w:ind w:left="426" w:hanging="426"/>
        <w:rPr>
          <w:rFonts w:ascii="Arial" w:eastAsia="Times New Roman" w:hAnsi="Arial" w:cs="Arial"/>
          <w:lang w:val="en" w:eastAsia="en-GB"/>
        </w:rPr>
      </w:pPr>
      <w:r w:rsidRPr="00203408">
        <w:rPr>
          <w:rFonts w:ascii="Arial" w:eastAsia="Times New Roman" w:hAnsi="Arial" w:cs="Arial"/>
          <w:lang w:val="en" w:eastAsia="en-GB"/>
        </w:rPr>
        <w:t>(</w:t>
      </w:r>
      <w:proofErr w:type="spellStart"/>
      <w:r w:rsidRPr="00203408">
        <w:rPr>
          <w:rFonts w:ascii="Arial" w:eastAsia="Times New Roman" w:hAnsi="Arial" w:cs="Arial"/>
          <w:lang w:val="en" w:eastAsia="en-GB"/>
        </w:rPr>
        <w:t>i</w:t>
      </w:r>
      <w:proofErr w:type="spellEnd"/>
      <w:r w:rsidRPr="00203408">
        <w:rPr>
          <w:rFonts w:ascii="Arial" w:eastAsia="Times New Roman" w:hAnsi="Arial" w:cs="Arial"/>
          <w:lang w:val="en" w:eastAsia="en-GB"/>
        </w:rPr>
        <w:t>) </w:t>
      </w:r>
      <w:r w:rsidR="00203408">
        <w:rPr>
          <w:rFonts w:ascii="Arial" w:eastAsia="Times New Roman" w:hAnsi="Arial" w:cs="Arial"/>
          <w:lang w:val="en" w:eastAsia="en-GB"/>
        </w:rPr>
        <w:tab/>
      </w:r>
      <w:r w:rsidRPr="00203408">
        <w:rPr>
          <w:rFonts w:ascii="Arial" w:eastAsia="Times New Roman" w:hAnsi="Arial" w:cs="Arial"/>
          <w:lang w:val="en" w:eastAsia="en-GB"/>
        </w:rPr>
        <w:t xml:space="preserve">Students who submit their summative assessed work late but </w:t>
      </w:r>
      <w:r w:rsidRPr="00203408">
        <w:rPr>
          <w:rFonts w:ascii="Arial" w:eastAsia="Times New Roman" w:hAnsi="Arial" w:cs="Arial"/>
          <w:b/>
          <w:bCs/>
          <w:lang w:val="en" w:eastAsia="en-GB"/>
        </w:rPr>
        <w:t>within five working days</w:t>
      </w:r>
      <w:r w:rsidR="00203408">
        <w:rPr>
          <w:rStyle w:val="FootnoteReference"/>
          <w:rFonts w:ascii="Arial" w:eastAsia="Times New Roman" w:hAnsi="Arial" w:cs="Arial"/>
          <w:b/>
          <w:bCs/>
          <w:lang w:val="en" w:eastAsia="en-GB"/>
        </w:rPr>
        <w:footnoteReference w:id="1"/>
      </w:r>
      <w:r w:rsidR="00203408">
        <w:rPr>
          <w:rFonts w:ascii="Arial" w:eastAsia="Times New Roman" w:hAnsi="Arial" w:cs="Arial"/>
          <w:b/>
          <w:bCs/>
          <w:lang w:val="en" w:eastAsia="en-GB"/>
        </w:rPr>
        <w:t xml:space="preserve"> </w:t>
      </w:r>
      <w:r w:rsidRPr="00203408">
        <w:rPr>
          <w:rFonts w:ascii="Arial" w:eastAsia="Times New Roman" w:hAnsi="Arial" w:cs="Arial"/>
          <w:lang w:val="en" w:eastAsia="en-GB"/>
        </w:rPr>
        <w:t xml:space="preserve">of the deadline shall be </w:t>
      </w:r>
      <w:proofErr w:type="spellStart"/>
      <w:r w:rsidRPr="00203408">
        <w:rPr>
          <w:rFonts w:ascii="Arial" w:eastAsia="Times New Roman" w:hAnsi="Arial" w:cs="Arial"/>
          <w:lang w:val="en" w:eastAsia="en-GB"/>
        </w:rPr>
        <w:t>penalised</w:t>
      </w:r>
      <w:proofErr w:type="spellEnd"/>
      <w:r w:rsidRPr="00203408">
        <w:rPr>
          <w:rFonts w:ascii="Arial" w:eastAsia="Times New Roman" w:hAnsi="Arial" w:cs="Arial"/>
          <w:lang w:val="en" w:eastAsia="en-GB"/>
        </w:rPr>
        <w:t xml:space="preserve"> by having the mark for that piece of work capped at the module pass mark. The work will be </w:t>
      </w:r>
      <w:proofErr w:type="gramStart"/>
      <w:r w:rsidRPr="00203408">
        <w:rPr>
          <w:rFonts w:ascii="Arial" w:eastAsia="Times New Roman" w:hAnsi="Arial" w:cs="Arial"/>
          <w:lang w:val="en" w:eastAsia="en-GB"/>
        </w:rPr>
        <w:t>marked</w:t>
      </w:r>
      <w:proofErr w:type="gramEnd"/>
      <w:r w:rsidRPr="00203408">
        <w:rPr>
          <w:rFonts w:ascii="Arial" w:eastAsia="Times New Roman" w:hAnsi="Arial" w:cs="Arial"/>
          <w:lang w:val="en" w:eastAsia="en-GB"/>
        </w:rPr>
        <w:t xml:space="preserve"> and feedback supplied. The mark that would have been awarded to the student had the penalty not been applied should be indicated to the student.</w:t>
      </w:r>
    </w:p>
    <w:p w14:paraId="0CC3FE39" w14:textId="77777777" w:rsidR="00693B5B" w:rsidRPr="00203408" w:rsidRDefault="00693B5B" w:rsidP="00203408">
      <w:pPr>
        <w:spacing w:after="150" w:line="342" w:lineRule="atLeast"/>
        <w:ind w:left="426" w:hanging="426"/>
        <w:rPr>
          <w:rFonts w:ascii="Arial" w:eastAsia="Times New Roman" w:hAnsi="Arial" w:cs="Arial"/>
          <w:b/>
          <w:lang w:val="en" w:eastAsia="en-GB"/>
        </w:rPr>
      </w:pPr>
      <w:r w:rsidRPr="00203408">
        <w:rPr>
          <w:rFonts w:ascii="Arial" w:eastAsia="Times New Roman" w:hAnsi="Arial" w:cs="Arial"/>
          <w:lang w:val="en" w:eastAsia="en-GB"/>
        </w:rPr>
        <w:t>(ii) </w:t>
      </w:r>
      <w:r w:rsidR="00203408">
        <w:rPr>
          <w:rFonts w:ascii="Arial" w:eastAsia="Times New Roman" w:hAnsi="Arial" w:cs="Arial"/>
          <w:lang w:val="en" w:eastAsia="en-GB"/>
        </w:rPr>
        <w:tab/>
      </w:r>
      <w:r w:rsidRPr="00203408">
        <w:rPr>
          <w:rFonts w:ascii="Arial" w:eastAsia="Times New Roman" w:hAnsi="Arial" w:cs="Arial"/>
          <w:lang w:val="en" w:eastAsia="en-GB"/>
        </w:rPr>
        <w:t xml:space="preserve">Summative assessed work submitted </w:t>
      </w:r>
      <w:r w:rsidRPr="00203408">
        <w:rPr>
          <w:rFonts w:ascii="Arial" w:eastAsia="Times New Roman" w:hAnsi="Arial" w:cs="Arial"/>
          <w:b/>
          <w:bCs/>
          <w:lang w:val="en" w:eastAsia="en-GB"/>
        </w:rPr>
        <w:t>more than five working days</w:t>
      </w:r>
      <w:r w:rsidRPr="00203408">
        <w:rPr>
          <w:rFonts w:ascii="Arial" w:eastAsia="Times New Roman" w:hAnsi="Arial" w:cs="Arial"/>
          <w:lang w:val="en" w:eastAsia="en-GB"/>
        </w:rPr>
        <w:t xml:space="preserve"> after the deadline will not be marked and a </w:t>
      </w:r>
      <w:r w:rsidRPr="00203408">
        <w:rPr>
          <w:rFonts w:ascii="Arial" w:eastAsia="Times New Roman" w:hAnsi="Arial" w:cs="Arial"/>
          <w:b/>
          <w:bCs/>
          <w:lang w:val="en" w:eastAsia="en-GB"/>
        </w:rPr>
        <w:t>mark of zero</w:t>
      </w:r>
      <w:r w:rsidRPr="00203408">
        <w:rPr>
          <w:rFonts w:ascii="Arial" w:eastAsia="Times New Roman" w:hAnsi="Arial" w:cs="Arial"/>
          <w:lang w:val="en" w:eastAsia="en-GB"/>
        </w:rPr>
        <w:t xml:space="preserve"> will be recorded.</w:t>
      </w:r>
      <w:r w:rsidR="00D0534A" w:rsidRPr="00203408">
        <w:rPr>
          <w:rFonts w:ascii="Arial" w:eastAsia="Times New Roman" w:hAnsi="Arial" w:cs="Arial"/>
          <w:lang w:val="en" w:eastAsia="en-GB"/>
        </w:rPr>
        <w:t xml:space="preserve">  </w:t>
      </w:r>
      <w:r w:rsidR="00D0534A" w:rsidRPr="00203408">
        <w:rPr>
          <w:rFonts w:ascii="Arial" w:eastAsia="Times New Roman" w:hAnsi="Arial" w:cs="Arial"/>
          <w:b/>
          <w:lang w:val="en" w:eastAsia="en-GB"/>
        </w:rPr>
        <w:t xml:space="preserve">At this point regulations for failed assignments and modules will apply. </w:t>
      </w:r>
    </w:p>
    <w:p w14:paraId="0CC3FE3A" w14:textId="77777777" w:rsidR="00693B5B" w:rsidRPr="00203408" w:rsidRDefault="00693B5B" w:rsidP="00203408">
      <w:pPr>
        <w:spacing w:after="150" w:line="342" w:lineRule="atLeast"/>
        <w:ind w:left="426" w:hanging="426"/>
        <w:rPr>
          <w:rFonts w:ascii="Arial" w:eastAsia="Times New Roman" w:hAnsi="Arial" w:cs="Arial"/>
          <w:lang w:val="en" w:eastAsia="en-GB"/>
        </w:rPr>
      </w:pPr>
      <w:r w:rsidRPr="00203408">
        <w:rPr>
          <w:rFonts w:ascii="Arial" w:eastAsia="Times New Roman" w:hAnsi="Arial" w:cs="Arial"/>
          <w:lang w:val="en" w:eastAsia="en-GB"/>
        </w:rPr>
        <w:t>(iii) </w:t>
      </w:r>
      <w:r w:rsidR="00203408">
        <w:rPr>
          <w:rFonts w:ascii="Arial" w:eastAsia="Times New Roman" w:hAnsi="Arial" w:cs="Arial"/>
          <w:lang w:val="en" w:eastAsia="en-GB"/>
        </w:rPr>
        <w:tab/>
      </w:r>
      <w:r w:rsidRPr="00203408">
        <w:rPr>
          <w:rFonts w:ascii="Arial" w:eastAsia="Times New Roman" w:hAnsi="Arial" w:cs="Arial"/>
          <w:lang w:val="en" w:eastAsia="en-GB"/>
        </w:rPr>
        <w:t>In the event that a TEI has specified different deadlines for electronic and hard copy formats of the same piece of summative assessed work, the penalty in (</w:t>
      </w:r>
      <w:proofErr w:type="spellStart"/>
      <w:r w:rsidRPr="00203408">
        <w:rPr>
          <w:rFonts w:ascii="Arial" w:eastAsia="Times New Roman" w:hAnsi="Arial" w:cs="Arial"/>
          <w:lang w:val="en" w:eastAsia="en-GB"/>
        </w:rPr>
        <w:t>i</w:t>
      </w:r>
      <w:proofErr w:type="spellEnd"/>
      <w:r w:rsidRPr="00203408">
        <w:rPr>
          <w:rFonts w:ascii="Arial" w:eastAsia="Times New Roman" w:hAnsi="Arial" w:cs="Arial"/>
          <w:lang w:val="en" w:eastAsia="en-GB"/>
        </w:rPr>
        <w:t>) above will apply to the first deadline. </w:t>
      </w:r>
    </w:p>
    <w:p w14:paraId="0CC3FE3B" w14:textId="77777777" w:rsidR="003126FD" w:rsidRPr="00203408" w:rsidRDefault="003126FD" w:rsidP="00693B5B">
      <w:pPr>
        <w:spacing w:after="150" w:line="342" w:lineRule="atLeast"/>
        <w:rPr>
          <w:rFonts w:ascii="Arial" w:eastAsia="Times New Roman" w:hAnsi="Arial" w:cs="Arial"/>
          <w:b/>
          <w:lang w:val="en" w:eastAsia="en-GB"/>
        </w:rPr>
      </w:pPr>
    </w:p>
    <w:p w14:paraId="0CC3FE3C" w14:textId="77777777" w:rsidR="003126FD" w:rsidRPr="00203408" w:rsidRDefault="003126FD" w:rsidP="00693B5B">
      <w:pPr>
        <w:spacing w:after="150" w:line="342" w:lineRule="atLeast"/>
        <w:rPr>
          <w:rFonts w:ascii="Arial" w:eastAsia="Times New Roman" w:hAnsi="Arial" w:cs="Arial"/>
          <w:b/>
          <w:lang w:val="en" w:eastAsia="en-GB"/>
        </w:rPr>
      </w:pPr>
    </w:p>
    <w:p w14:paraId="0CC3FE3D" w14:textId="77777777" w:rsidR="003126FD" w:rsidRPr="00203408" w:rsidRDefault="003126FD" w:rsidP="00203408">
      <w:pPr>
        <w:spacing w:after="150" w:line="342" w:lineRule="atLeast"/>
        <w:jc w:val="right"/>
        <w:rPr>
          <w:rFonts w:ascii="Arial" w:eastAsia="Times New Roman" w:hAnsi="Arial" w:cs="Arial"/>
          <w:lang w:val="en" w:eastAsia="en-GB"/>
        </w:rPr>
      </w:pPr>
      <w:r w:rsidRPr="00203408">
        <w:rPr>
          <w:rFonts w:ascii="Arial" w:eastAsia="Times New Roman" w:hAnsi="Arial" w:cs="Arial"/>
          <w:lang w:val="en" w:eastAsia="en-GB"/>
        </w:rPr>
        <w:t>Agreed by CAMC: 17 January 2019</w:t>
      </w:r>
    </w:p>
    <w:sectPr w:rsidR="003126FD" w:rsidRPr="00203408">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E1A245" w14:textId="77777777" w:rsidR="00182A61" w:rsidRDefault="00182A61" w:rsidP="006F5542">
      <w:pPr>
        <w:spacing w:after="0" w:line="240" w:lineRule="auto"/>
      </w:pPr>
      <w:r>
        <w:separator/>
      </w:r>
    </w:p>
  </w:endnote>
  <w:endnote w:type="continuationSeparator" w:id="0">
    <w:p w14:paraId="5D5F1BE7" w14:textId="77777777" w:rsidR="00182A61" w:rsidRDefault="00182A61" w:rsidP="006F55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15635562"/>
      <w:docPartObj>
        <w:docPartGallery w:val="Page Numbers (Bottom of Page)"/>
        <w:docPartUnique/>
      </w:docPartObj>
    </w:sdtPr>
    <w:sdtEndPr/>
    <w:sdtContent>
      <w:sdt>
        <w:sdtPr>
          <w:id w:val="-1769616900"/>
          <w:docPartObj>
            <w:docPartGallery w:val="Page Numbers (Top of Page)"/>
            <w:docPartUnique/>
          </w:docPartObj>
        </w:sdtPr>
        <w:sdtEndPr/>
        <w:sdtContent>
          <w:p w14:paraId="0CC3FE44" w14:textId="77777777" w:rsidR="006F5542" w:rsidRDefault="006F554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03408">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03408">
              <w:rPr>
                <w:b/>
                <w:bCs/>
                <w:noProof/>
              </w:rPr>
              <w:t>2</w:t>
            </w:r>
            <w:r>
              <w:rPr>
                <w:b/>
                <w:bCs/>
                <w:sz w:val="24"/>
                <w:szCs w:val="24"/>
              </w:rPr>
              <w:fldChar w:fldCharType="end"/>
            </w:r>
          </w:p>
        </w:sdtContent>
      </w:sdt>
    </w:sdtContent>
  </w:sdt>
  <w:p w14:paraId="0CC3FE45" w14:textId="6277D337" w:rsidR="006F5542" w:rsidRDefault="001E1277">
    <w:pPr>
      <w:pStyle w:val="Footer"/>
    </w:pPr>
    <w:r>
      <w:rPr>
        <w:noProof/>
      </w:rPr>
      <mc:AlternateContent>
        <mc:Choice Requires="wps">
          <w:drawing>
            <wp:anchor distT="0" distB="0" distL="114300" distR="114300" simplePos="0" relativeHeight="251659264" behindDoc="0" locked="0" layoutInCell="1" allowOverlap="1" wp14:anchorId="29EEE20A" wp14:editId="4C62532D">
              <wp:simplePos x="0" y="0"/>
              <wp:positionH relativeFrom="column">
                <wp:posOffset>0</wp:posOffset>
              </wp:positionH>
              <wp:positionV relativeFrom="paragraph">
                <wp:posOffset>0</wp:posOffset>
              </wp:positionV>
              <wp:extent cx="5713199" cy="254149"/>
              <wp:effectExtent l="0" t="0" r="0" b="0"/>
              <wp:wrapNone/>
              <wp:docPr id="39" name="Text Box 39"/>
              <wp:cNvGraphicFramePr/>
              <a:graphic xmlns:a="http://schemas.openxmlformats.org/drawingml/2006/main">
                <a:graphicData uri="http://schemas.microsoft.com/office/word/2010/wordprocessingShape">
                  <wps:wsp>
                    <wps:cNvSpPr txBox="1"/>
                    <wps:spPr>
                      <a:xfrm>
                        <a:off x="0" y="0"/>
                        <a:ext cx="5713199" cy="2541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14:paraId="0CBD22A5" w14:textId="0C73DB92" w:rsidR="001E1277" w:rsidRDefault="001E1277" w:rsidP="001E1277">
                              <w:pPr>
                                <w:jc w:val="right"/>
                                <w:rPr>
                                  <w:color w:val="7F7F7F" w:themeColor="text1" w:themeTint="80"/>
                                </w:rPr>
                              </w:pPr>
                              <w:r>
                                <w:rPr>
                                  <w:color w:val="7F7F7F" w:themeColor="text1" w:themeTint="80"/>
                                </w:rPr>
                                <w:t>J</w:t>
                              </w:r>
                              <w:r w:rsidR="00A71EA6">
                                <w:rPr>
                                  <w:color w:val="7F7F7F" w:themeColor="text1" w:themeTint="80"/>
                                </w:rPr>
                                <w:t>ulu 23</w:t>
                              </w:r>
                              <w:r>
                                <w:rPr>
                                  <w:color w:val="7F7F7F" w:themeColor="text1" w:themeTint="80"/>
                                </w:rPr>
                                <w:t>, 20</w:t>
                              </w:r>
                              <w:r w:rsidR="00A71EA6">
                                <w:rPr>
                                  <w:color w:val="7F7F7F" w:themeColor="text1" w:themeTint="80"/>
                                </w:rPr>
                                <w:t>24</w:t>
                              </w:r>
                            </w:p>
                          </w:sdtContent>
                        </w:sdt>
                        <w:p w14:paraId="4EE6D0C8" w14:textId="77777777" w:rsidR="001E1277" w:rsidRDefault="001E1277" w:rsidP="001E1277">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a:graphicData>
              </a:graphic>
            </wp:anchor>
          </w:drawing>
        </mc:Choice>
        <mc:Fallback>
          <w:pict>
            <v:shapetype w14:anchorId="29EEE20A" id="_x0000_t202" coordsize="21600,21600" o:spt="202" path="m,l,21600r21600,l21600,xe">
              <v:stroke joinstyle="miter"/>
              <v:path gradientshapeok="t" o:connecttype="rect"/>
            </v:shapetype>
            <v:shape id="Text Box 39" o:spid="_x0000_s1026" type="#_x0000_t202" style="position:absolute;margin-left:0;margin-top:0;width:449.85pt;height:20pt;z-index:251659264;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" filled="f" stroked="f" strokeweight=".5pt">
              <v:textbox inset=",,,0">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14:paraId="0CBD22A5" w14:textId="0C73DB92" w:rsidR="001E1277" w:rsidRDefault="001E1277" w:rsidP="001E1277">
                        <w:pPr>
                          <w:jc w:val="right"/>
                          <w:rPr>
                            <w:color w:val="7F7F7F" w:themeColor="text1" w:themeTint="80"/>
                          </w:rPr>
                        </w:pPr>
                        <w:r>
                          <w:rPr>
                            <w:color w:val="7F7F7F" w:themeColor="text1" w:themeTint="80"/>
                          </w:rPr>
                          <w:t>J</w:t>
                        </w:r>
                        <w:r w:rsidR="00A71EA6">
                          <w:rPr>
                            <w:color w:val="7F7F7F" w:themeColor="text1" w:themeTint="80"/>
                          </w:rPr>
                          <w:t>ulu 23</w:t>
                        </w:r>
                        <w:r>
                          <w:rPr>
                            <w:color w:val="7F7F7F" w:themeColor="text1" w:themeTint="80"/>
                          </w:rPr>
                          <w:t>, 20</w:t>
                        </w:r>
                        <w:r w:rsidR="00A71EA6">
                          <w:rPr>
                            <w:color w:val="7F7F7F" w:themeColor="text1" w:themeTint="80"/>
                          </w:rPr>
                          <w:t>24</w:t>
                        </w:r>
                      </w:p>
                    </w:sdtContent>
                  </w:sdt>
                  <w:p w14:paraId="4EE6D0C8" w14:textId="77777777" w:rsidR="001E1277" w:rsidRDefault="001E1277" w:rsidP="001E1277">
                    <w:pPr>
                      <w:jc w:val="right"/>
                      <w:rPr>
                        <w:color w:val="808080" w:themeColor="background1" w:themeShade="80"/>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8516B3" w14:textId="77777777" w:rsidR="00182A61" w:rsidRDefault="00182A61" w:rsidP="006F5542">
      <w:pPr>
        <w:spacing w:after="0" w:line="240" w:lineRule="auto"/>
      </w:pPr>
      <w:r>
        <w:separator/>
      </w:r>
    </w:p>
  </w:footnote>
  <w:footnote w:type="continuationSeparator" w:id="0">
    <w:p w14:paraId="695540ED" w14:textId="77777777" w:rsidR="00182A61" w:rsidRDefault="00182A61" w:rsidP="006F5542">
      <w:pPr>
        <w:spacing w:after="0" w:line="240" w:lineRule="auto"/>
      </w:pPr>
      <w:r>
        <w:continuationSeparator/>
      </w:r>
    </w:p>
  </w:footnote>
  <w:footnote w:id="1">
    <w:p w14:paraId="0CC3FE46" w14:textId="77777777" w:rsidR="00203408" w:rsidRDefault="00203408">
      <w:pPr>
        <w:pStyle w:val="FootnoteText"/>
        <w:rPr>
          <w:rFonts w:ascii="Arial" w:eastAsia="Times New Roman" w:hAnsi="Arial" w:cs="Arial"/>
          <w:lang w:val="en" w:eastAsia="en-GB"/>
        </w:rPr>
      </w:pPr>
      <w:r>
        <w:rPr>
          <w:rStyle w:val="FootnoteReference"/>
        </w:rPr>
        <w:footnoteRef/>
      </w:r>
      <w:r>
        <w:t xml:space="preserve"> </w:t>
      </w:r>
      <w:r>
        <w:rPr>
          <w:rFonts w:ascii="Arial" w:eastAsia="Times New Roman" w:hAnsi="Arial" w:cs="Arial"/>
          <w:lang w:val="en" w:eastAsia="en-GB"/>
        </w:rPr>
        <w:t>A</w:t>
      </w:r>
      <w:r w:rsidRPr="00203408">
        <w:rPr>
          <w:rFonts w:ascii="Arial" w:eastAsia="Times New Roman" w:hAnsi="Arial" w:cs="Arial"/>
          <w:lang w:val="en" w:eastAsia="en-GB"/>
        </w:rPr>
        <w:t xml:space="preserve"> working day is Monday to Friday and excludes bank holidays and days which the TEI is officially closed. </w:t>
      </w:r>
    </w:p>
    <w:p w14:paraId="0CC3FE47" w14:textId="77777777" w:rsidR="00203408" w:rsidRDefault="00203408">
      <w:pPr>
        <w:pStyle w:val="FootnoteText"/>
        <w:rPr>
          <w:rFonts w:ascii="Arial" w:eastAsia="Times New Roman" w:hAnsi="Arial" w:cs="Arial"/>
          <w:lang w:val="en" w:eastAsia="en-GB"/>
        </w:rPr>
      </w:pPr>
    </w:p>
    <w:p w14:paraId="0CC3FE48" w14:textId="77777777" w:rsidR="00203408" w:rsidRDefault="00203408">
      <w:pPr>
        <w:pStyle w:val="FootnoteText"/>
      </w:pPr>
      <w:r w:rsidRPr="00203408">
        <w:rPr>
          <w:rFonts w:ascii="Arial" w:eastAsia="Times New Roman" w:hAnsi="Arial" w:cs="Arial"/>
          <w:b/>
          <w:lang w:val="en" w:eastAsia="en-GB"/>
        </w:rPr>
        <w:t xml:space="preserve">TEI </w:t>
      </w:r>
      <w:proofErr w:type="spellStart"/>
      <w:r w:rsidRPr="00203408">
        <w:rPr>
          <w:rFonts w:ascii="Arial" w:eastAsia="Times New Roman" w:hAnsi="Arial" w:cs="Arial"/>
          <w:b/>
          <w:lang w:val="en" w:eastAsia="en-GB"/>
        </w:rPr>
        <w:t>centres</w:t>
      </w:r>
      <w:proofErr w:type="spellEnd"/>
      <w:r w:rsidRPr="00203408">
        <w:rPr>
          <w:rFonts w:ascii="Arial" w:eastAsia="Times New Roman" w:hAnsi="Arial" w:cs="Arial"/>
          <w:b/>
          <w:lang w:val="en" w:eastAsia="en-GB"/>
        </w:rPr>
        <w:t xml:space="preserve"> will ensure that final submission dates and times correspond with the availability of administrative staff who can offer support should students have difficulty submitting work </w:t>
      </w:r>
      <w:proofErr w:type="gramStart"/>
      <w:r w:rsidRPr="00203408">
        <w:rPr>
          <w:rFonts w:ascii="Arial" w:eastAsia="Times New Roman" w:hAnsi="Arial" w:cs="Arial"/>
          <w:b/>
          <w:lang w:val="en" w:eastAsia="en-GB"/>
        </w:rPr>
        <w:t>on line</w:t>
      </w:r>
      <w:proofErr w:type="gramEnd"/>
      <w:r w:rsidRPr="00203408">
        <w:rPr>
          <w:rFonts w:ascii="Arial" w:eastAsia="Times New Roman" w:hAnsi="Arial" w:cs="Arial"/>
          <w:b/>
          <w:lang w:val="en" w:eastAsia="en-GB"/>
        </w:rPr>
        <w:t xml:space="preserve">.  It is recommended that students submit </w:t>
      </w:r>
      <w:proofErr w:type="gramStart"/>
      <w:r w:rsidRPr="00203408">
        <w:rPr>
          <w:rFonts w:ascii="Arial" w:eastAsia="Times New Roman" w:hAnsi="Arial" w:cs="Arial"/>
          <w:b/>
          <w:lang w:val="en" w:eastAsia="en-GB"/>
        </w:rPr>
        <w:t>on line</w:t>
      </w:r>
      <w:proofErr w:type="gramEnd"/>
      <w:r w:rsidRPr="00203408">
        <w:rPr>
          <w:rFonts w:ascii="Arial" w:eastAsia="Times New Roman" w:hAnsi="Arial" w:cs="Arial"/>
          <w:b/>
          <w:lang w:val="en" w:eastAsia="en-GB"/>
        </w:rPr>
        <w:t xml:space="preserve"> in good time – and not in the last few seconds of the submission window.</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B5B"/>
    <w:rsid w:val="00137CA8"/>
    <w:rsid w:val="00182A61"/>
    <w:rsid w:val="001D3FA5"/>
    <w:rsid w:val="001E1277"/>
    <w:rsid w:val="001F5B48"/>
    <w:rsid w:val="00203408"/>
    <w:rsid w:val="00227860"/>
    <w:rsid w:val="00281418"/>
    <w:rsid w:val="00300F3C"/>
    <w:rsid w:val="003126FD"/>
    <w:rsid w:val="0038719A"/>
    <w:rsid w:val="003A564C"/>
    <w:rsid w:val="003E6CC8"/>
    <w:rsid w:val="004918B4"/>
    <w:rsid w:val="00601AB4"/>
    <w:rsid w:val="00693B5B"/>
    <w:rsid w:val="006F5542"/>
    <w:rsid w:val="00914629"/>
    <w:rsid w:val="00960B9F"/>
    <w:rsid w:val="009E6E45"/>
    <w:rsid w:val="00A71EA6"/>
    <w:rsid w:val="00AB41AE"/>
    <w:rsid w:val="00BB7C9D"/>
    <w:rsid w:val="00C00422"/>
    <w:rsid w:val="00D0534A"/>
    <w:rsid w:val="00D70650"/>
    <w:rsid w:val="00D74CAB"/>
    <w:rsid w:val="00E35295"/>
    <w:rsid w:val="00E40E87"/>
    <w:rsid w:val="00FA4C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C3FE26"/>
  <w15:chartTrackingRefBased/>
  <w15:docId w15:val="{5A93D2D2-894F-46F9-B33B-44472EC0F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3B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Heading3Char"/>
    <w:uiPriority w:val="9"/>
    <w:qFormat/>
    <w:rsid w:val="00693B5B"/>
    <w:pPr>
      <w:spacing w:before="150" w:after="48" w:line="390" w:lineRule="atLeast"/>
      <w:outlineLvl w:val="2"/>
    </w:pPr>
    <w:rPr>
      <w:rFonts w:ascii="inherit" w:eastAsia="Times New Roman" w:hAnsi="inherit" w:cs="Times New Roman"/>
      <w:b/>
      <w:bCs/>
      <w:color w:val="742E68"/>
      <w:sz w:val="31"/>
      <w:szCs w:val="31"/>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93B5B"/>
    <w:rPr>
      <w:rFonts w:ascii="inherit" w:eastAsia="Times New Roman" w:hAnsi="inherit" w:cs="Times New Roman"/>
      <w:b/>
      <w:bCs/>
      <w:color w:val="742E68"/>
      <w:sz w:val="31"/>
      <w:szCs w:val="31"/>
      <w:lang w:eastAsia="en-GB"/>
    </w:rPr>
  </w:style>
  <w:style w:type="character" w:styleId="Hyperlink">
    <w:name w:val="Hyperlink"/>
    <w:basedOn w:val="DefaultParagraphFont"/>
    <w:uiPriority w:val="99"/>
    <w:semiHidden/>
    <w:unhideWhenUsed/>
    <w:rsid w:val="00693B5B"/>
    <w:rPr>
      <w:strike w:val="0"/>
      <w:dstrike w:val="0"/>
      <w:color w:val="005588"/>
      <w:u w:val="single"/>
      <w:effect w:val="none"/>
    </w:rPr>
  </w:style>
  <w:style w:type="character" w:styleId="Strong">
    <w:name w:val="Strong"/>
    <w:basedOn w:val="DefaultParagraphFont"/>
    <w:uiPriority w:val="22"/>
    <w:qFormat/>
    <w:rsid w:val="00693B5B"/>
    <w:rPr>
      <w:b/>
      <w:bCs/>
    </w:rPr>
  </w:style>
  <w:style w:type="paragraph" w:styleId="NormalWeb">
    <w:name w:val="Normal (Web)"/>
    <w:basedOn w:val="Normal"/>
    <w:uiPriority w:val="99"/>
    <w:semiHidden/>
    <w:unhideWhenUsed/>
    <w:rsid w:val="00693B5B"/>
    <w:pPr>
      <w:spacing w:after="150"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693B5B"/>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6F55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5542"/>
  </w:style>
  <w:style w:type="paragraph" w:styleId="Footer">
    <w:name w:val="footer"/>
    <w:basedOn w:val="Normal"/>
    <w:link w:val="FooterChar"/>
    <w:uiPriority w:val="99"/>
    <w:unhideWhenUsed/>
    <w:rsid w:val="006F55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5542"/>
  </w:style>
  <w:style w:type="paragraph" w:styleId="Revision">
    <w:name w:val="Revision"/>
    <w:hidden/>
    <w:uiPriority w:val="99"/>
    <w:semiHidden/>
    <w:rsid w:val="00D0534A"/>
    <w:pPr>
      <w:spacing w:after="0" w:line="240" w:lineRule="auto"/>
    </w:pPr>
  </w:style>
  <w:style w:type="paragraph" w:styleId="FootnoteText">
    <w:name w:val="footnote text"/>
    <w:basedOn w:val="Normal"/>
    <w:link w:val="FootnoteTextChar"/>
    <w:uiPriority w:val="99"/>
    <w:semiHidden/>
    <w:unhideWhenUsed/>
    <w:rsid w:val="0020340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03408"/>
    <w:rPr>
      <w:sz w:val="20"/>
      <w:szCs w:val="20"/>
    </w:rPr>
  </w:style>
  <w:style w:type="character" w:styleId="FootnoteReference">
    <w:name w:val="footnote reference"/>
    <w:basedOn w:val="DefaultParagraphFont"/>
    <w:uiPriority w:val="99"/>
    <w:semiHidden/>
    <w:unhideWhenUsed/>
    <w:rsid w:val="0020340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2728325">
      <w:bodyDiv w:val="1"/>
      <w:marLeft w:val="0"/>
      <w:marRight w:val="0"/>
      <w:marTop w:val="0"/>
      <w:marBottom w:val="0"/>
      <w:divBdr>
        <w:top w:val="none" w:sz="0" w:space="0" w:color="auto"/>
        <w:left w:val="none" w:sz="0" w:space="0" w:color="auto"/>
        <w:bottom w:val="none" w:sz="0" w:space="0" w:color="auto"/>
        <w:right w:val="none" w:sz="0" w:space="0" w:color="auto"/>
      </w:divBdr>
      <w:divsChild>
        <w:div w:id="984702728">
          <w:marLeft w:val="0"/>
          <w:marRight w:val="0"/>
          <w:marTop w:val="0"/>
          <w:marBottom w:val="0"/>
          <w:divBdr>
            <w:top w:val="none" w:sz="0" w:space="0" w:color="auto"/>
            <w:left w:val="none" w:sz="0" w:space="0" w:color="auto"/>
            <w:bottom w:val="none" w:sz="0" w:space="0" w:color="auto"/>
            <w:right w:val="none" w:sz="0" w:space="0" w:color="auto"/>
          </w:divBdr>
          <w:divsChild>
            <w:div w:id="278415507">
              <w:marLeft w:val="0"/>
              <w:marRight w:val="0"/>
              <w:marTop w:val="0"/>
              <w:marBottom w:val="0"/>
              <w:divBdr>
                <w:top w:val="none" w:sz="0" w:space="0" w:color="auto"/>
                <w:left w:val="none" w:sz="0" w:space="0" w:color="auto"/>
                <w:bottom w:val="none" w:sz="0" w:space="0" w:color="auto"/>
                <w:right w:val="none" w:sz="0" w:space="0" w:color="auto"/>
              </w:divBdr>
              <w:divsChild>
                <w:div w:id="52853916">
                  <w:marLeft w:val="0"/>
                  <w:marRight w:val="0"/>
                  <w:marTop w:val="0"/>
                  <w:marBottom w:val="0"/>
                  <w:divBdr>
                    <w:top w:val="none" w:sz="0" w:space="0" w:color="auto"/>
                    <w:left w:val="none" w:sz="0" w:space="0" w:color="auto"/>
                    <w:bottom w:val="none" w:sz="0" w:space="0" w:color="auto"/>
                    <w:right w:val="none" w:sz="0" w:space="0" w:color="auto"/>
                  </w:divBdr>
                  <w:divsChild>
                    <w:div w:id="222647278">
                      <w:marLeft w:val="0"/>
                      <w:marRight w:val="0"/>
                      <w:marTop w:val="0"/>
                      <w:marBottom w:val="0"/>
                      <w:divBdr>
                        <w:top w:val="none" w:sz="0" w:space="0" w:color="auto"/>
                        <w:left w:val="none" w:sz="0" w:space="0" w:color="auto"/>
                        <w:bottom w:val="none" w:sz="0" w:space="0" w:color="auto"/>
                        <w:right w:val="none" w:sz="0" w:space="0" w:color="auto"/>
                      </w:divBdr>
                      <w:divsChild>
                        <w:div w:id="1721589730">
                          <w:marLeft w:val="0"/>
                          <w:marRight w:val="0"/>
                          <w:marTop w:val="0"/>
                          <w:marBottom w:val="0"/>
                          <w:divBdr>
                            <w:top w:val="none" w:sz="0" w:space="0" w:color="auto"/>
                            <w:left w:val="none" w:sz="0" w:space="0" w:color="auto"/>
                            <w:bottom w:val="none" w:sz="0" w:space="0" w:color="auto"/>
                            <w:right w:val="none" w:sz="0" w:space="0" w:color="auto"/>
                          </w:divBdr>
                          <w:divsChild>
                            <w:div w:id="1196850314">
                              <w:marLeft w:val="0"/>
                              <w:marRight w:val="0"/>
                              <w:marTop w:val="0"/>
                              <w:marBottom w:val="0"/>
                              <w:divBdr>
                                <w:top w:val="none" w:sz="0" w:space="0" w:color="auto"/>
                                <w:left w:val="none" w:sz="0" w:space="0" w:color="auto"/>
                                <w:bottom w:val="none" w:sz="0" w:space="0" w:color="auto"/>
                                <w:right w:val="none" w:sz="0" w:space="0" w:color="auto"/>
                              </w:divBdr>
                              <w:divsChild>
                                <w:div w:id="1765301473">
                                  <w:marLeft w:val="0"/>
                                  <w:marRight w:val="0"/>
                                  <w:marTop w:val="0"/>
                                  <w:marBottom w:val="0"/>
                                  <w:divBdr>
                                    <w:top w:val="none" w:sz="0" w:space="0" w:color="auto"/>
                                    <w:left w:val="none" w:sz="0" w:space="0" w:color="auto"/>
                                    <w:bottom w:val="none" w:sz="0" w:space="0" w:color="auto"/>
                                    <w:right w:val="none" w:sz="0" w:space="0" w:color="auto"/>
                                  </w:divBdr>
                                  <w:divsChild>
                                    <w:div w:id="176726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1482983">
      <w:bodyDiv w:val="1"/>
      <w:marLeft w:val="0"/>
      <w:marRight w:val="0"/>
      <w:marTop w:val="0"/>
      <w:marBottom w:val="0"/>
      <w:divBdr>
        <w:top w:val="none" w:sz="0" w:space="0" w:color="auto"/>
        <w:left w:val="none" w:sz="0" w:space="0" w:color="auto"/>
        <w:bottom w:val="none" w:sz="0" w:space="0" w:color="auto"/>
        <w:right w:val="none" w:sz="0" w:space="0" w:color="auto"/>
      </w:divBdr>
      <w:divsChild>
        <w:div w:id="181089797">
          <w:marLeft w:val="0"/>
          <w:marRight w:val="0"/>
          <w:marTop w:val="0"/>
          <w:marBottom w:val="0"/>
          <w:divBdr>
            <w:top w:val="none" w:sz="0" w:space="0" w:color="auto"/>
            <w:left w:val="none" w:sz="0" w:space="0" w:color="auto"/>
            <w:bottom w:val="none" w:sz="0" w:space="0" w:color="auto"/>
            <w:right w:val="none" w:sz="0" w:space="0" w:color="auto"/>
          </w:divBdr>
          <w:divsChild>
            <w:div w:id="1614361424">
              <w:marLeft w:val="0"/>
              <w:marRight w:val="0"/>
              <w:marTop w:val="0"/>
              <w:marBottom w:val="0"/>
              <w:divBdr>
                <w:top w:val="none" w:sz="0" w:space="0" w:color="auto"/>
                <w:left w:val="none" w:sz="0" w:space="0" w:color="auto"/>
                <w:bottom w:val="none" w:sz="0" w:space="0" w:color="auto"/>
                <w:right w:val="none" w:sz="0" w:space="0" w:color="auto"/>
              </w:divBdr>
              <w:divsChild>
                <w:div w:id="185100992">
                  <w:marLeft w:val="0"/>
                  <w:marRight w:val="0"/>
                  <w:marTop w:val="0"/>
                  <w:marBottom w:val="0"/>
                  <w:divBdr>
                    <w:top w:val="none" w:sz="0" w:space="0" w:color="auto"/>
                    <w:left w:val="none" w:sz="0" w:space="0" w:color="auto"/>
                    <w:bottom w:val="none" w:sz="0" w:space="0" w:color="auto"/>
                    <w:right w:val="none" w:sz="0" w:space="0" w:color="auto"/>
                  </w:divBdr>
                  <w:divsChild>
                    <w:div w:id="839270755">
                      <w:marLeft w:val="0"/>
                      <w:marRight w:val="0"/>
                      <w:marTop w:val="0"/>
                      <w:marBottom w:val="0"/>
                      <w:divBdr>
                        <w:top w:val="none" w:sz="0" w:space="0" w:color="auto"/>
                        <w:left w:val="none" w:sz="0" w:space="0" w:color="auto"/>
                        <w:bottom w:val="none" w:sz="0" w:space="0" w:color="auto"/>
                        <w:right w:val="none" w:sz="0" w:space="0" w:color="auto"/>
                      </w:divBdr>
                      <w:divsChild>
                        <w:div w:id="438379580">
                          <w:marLeft w:val="0"/>
                          <w:marRight w:val="0"/>
                          <w:marTop w:val="0"/>
                          <w:marBottom w:val="0"/>
                          <w:divBdr>
                            <w:top w:val="none" w:sz="0" w:space="0" w:color="auto"/>
                            <w:left w:val="none" w:sz="0" w:space="0" w:color="auto"/>
                            <w:bottom w:val="none" w:sz="0" w:space="0" w:color="auto"/>
                            <w:right w:val="none" w:sz="0" w:space="0" w:color="auto"/>
                          </w:divBdr>
                          <w:divsChild>
                            <w:div w:id="1940411819">
                              <w:marLeft w:val="0"/>
                              <w:marRight w:val="0"/>
                              <w:marTop w:val="0"/>
                              <w:marBottom w:val="0"/>
                              <w:divBdr>
                                <w:top w:val="none" w:sz="0" w:space="0" w:color="auto"/>
                                <w:left w:val="none" w:sz="0" w:space="0" w:color="auto"/>
                                <w:bottom w:val="none" w:sz="0" w:space="0" w:color="auto"/>
                                <w:right w:val="none" w:sz="0" w:space="0" w:color="auto"/>
                              </w:divBdr>
                              <w:divsChild>
                                <w:div w:id="123531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ur.ac.uk/common.awards/policies/concession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Julu 23, 2024</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FA70683-35AF-4CEE-9C2A-A445EC13CAEE}">
  <ds:schemaRefs>
    <ds:schemaRef ds:uri="http://schemas.microsoft.com/office/2006/metadata/properties"/>
    <ds:schemaRef ds:uri="http://schemas.microsoft.com/office/infopath/2007/PartnerControls"/>
    <ds:schemaRef ds:uri="2f116d5b-396f-4e4a-83ba-9442a2ac4a70"/>
    <ds:schemaRef ds:uri="ac15c9f3-89de-41f0-808e-0d6a6779343a"/>
  </ds:schemaRefs>
</ds:datastoreItem>
</file>

<file path=customXml/itemProps3.xml><?xml version="1.0" encoding="utf-8"?>
<ds:datastoreItem xmlns:ds="http://schemas.openxmlformats.org/officeDocument/2006/customXml" ds:itemID="{B02C78FD-A76B-456F-9B52-C656B58A8C3E}">
  <ds:schemaRefs>
    <ds:schemaRef ds:uri="http://schemas.openxmlformats.org/officeDocument/2006/bibliography"/>
  </ds:schemaRefs>
</ds:datastoreItem>
</file>

<file path=customXml/itemProps4.xml><?xml version="1.0" encoding="utf-8"?>
<ds:datastoreItem xmlns:ds="http://schemas.openxmlformats.org/officeDocument/2006/customXml" ds:itemID="{ED1299DA-E2BF-4A5D-8A9B-7FF790262059}"/>
</file>

<file path=customXml/itemProps5.xml><?xml version="1.0" encoding="utf-8"?>
<ds:datastoreItem xmlns:ds="http://schemas.openxmlformats.org/officeDocument/2006/customXml" ds:itemID="{DF7EF26D-E2D0-4ADC-ABCB-C4A07CC4A0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429</Words>
  <Characters>2448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The 4 Dioceses</Company>
  <LinksUpToDate>false</LinksUpToDate>
  <CharactersWithSpaces>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Pippa Ross-McCabe</dc:creator>
  <cp:keywords/>
  <dc:description/>
  <cp:lastModifiedBy>Academic Registrar</cp:lastModifiedBy>
  <cp:revision>2</cp:revision>
  <dcterms:created xsi:type="dcterms:W3CDTF">2024-07-23T10:40:00Z</dcterms:created>
  <dcterms:modified xsi:type="dcterms:W3CDTF">2024-07-23T10:40:00Z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ies>
</file>